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Medellín,</w:t>
      </w:r>
      <w:r>
        <w:t xml:space="preserve"> </w:t>
      </w:r>
      <w:r>
        <w:t xml:space="preserve">Colombia</w:t>
      </w:r>
    </w:p>
    <w:bookmarkStart w:id="31" w:name="experiment-protocol-architect"/>
    <w:p>
      <w:pPr>
        <w:pStyle w:val="Heading1"/>
      </w:pPr>
      <w:r>
        <w:t xml:space="preserve">Experiment Protocol: Architect</w:t>
      </w:r>
    </w:p>
    <w:p>
      <w:pPr>
        <w:pStyle w:val="FirstParagraph"/>
      </w:pPr>
      <w:r>
        <w:rPr>
          <w:bCs/>
          <w:b/>
        </w:rPr>
        <w:t xml:space="preserve">Location:</w:t>
      </w:r>
      <w:r>
        <w:t xml:space="preserve"> </w:t>
      </w:r>
      <w:r>
        <w:t xml:space="preserve">Medellín, Colombia</w:t>
      </w:r>
      <w:r>
        <w:br/>
      </w:r>
      <w:r>
        <w:rPr>
          <w:bCs/>
          <w:b/>
        </w:rPr>
        <w:t xml:space="preserve">Date:</w:t>
      </w:r>
      <w:r>
        <w:t xml:space="preserve"> </w:t>
      </w:r>
      <w:r>
        <w:t xml:space="preserve">October 2023</w:t>
      </w:r>
      <w:r>
        <w:br/>
      </w: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document outlines the Experiment Protocol for the "Architect" project, designed to explore innovative architectural solutions tailored to the unique urban landscape of Medellín, Colombia. The primary objective is to develop sustainable, community-centric designs that address the city's specific challenges, including rapid urbanization, environmental concerns, and social equity.</w:t>
      </w:r>
    </w:p>
    <w:p>
      <w:pPr>
        <w:pStyle w:val="BodyText"/>
      </w:pPr>
      <w:r>
        <w:t xml:space="preserve">Medellín, known for its transformation from a city plagued by violence to a model of urban innovation, provides an ideal setting for this experiment. The Architect project aims to leverage local resources, cultural insights, and technological advancements to create architectural prototypes that can be replicated in other urban environments.</w:t>
      </w:r>
    </w:p>
    <w:bookmarkEnd w:id="20"/>
    <w:bookmarkStart w:id="21" w:name="objectives"/>
    <w:p>
      <w:pPr>
        <w:pStyle w:val="Heading2"/>
      </w:pPr>
      <w:r>
        <w:t xml:space="preserve">2. Objectives</w:t>
      </w:r>
    </w:p>
    <w:p>
      <w:pPr>
        <w:pStyle w:val="FirstParagraph"/>
      </w:pPr>
      <w:r>
        <w:t xml:space="preserve">The Experiment Protocol for Architect in Medellín, Colombia, has the following key objectives:</w:t>
      </w:r>
    </w:p>
    <w:p>
      <w:pPr>
        <w:numPr>
          <w:ilvl w:val="0"/>
          <w:numId w:val="1001"/>
        </w:numPr>
        <w:pStyle w:val="Compact"/>
      </w:pPr>
      <w:r>
        <w:t xml:space="preserve">To design and implement sustainable architectural solutions that reduce environmental impact.</w:t>
      </w:r>
    </w:p>
    <w:p>
      <w:pPr>
        <w:numPr>
          <w:ilvl w:val="0"/>
          <w:numId w:val="1001"/>
        </w:numPr>
        <w:pStyle w:val="Compact"/>
      </w:pPr>
      <w:r>
        <w:t xml:space="preserve">To engage local communities in the design process, ensuring that the architectural outcomes reflect their needs and aspirations.</w:t>
      </w:r>
    </w:p>
    <w:p>
      <w:pPr>
        <w:numPr>
          <w:ilvl w:val="0"/>
          <w:numId w:val="1001"/>
        </w:numPr>
        <w:pStyle w:val="Compact"/>
      </w:pPr>
      <w:r>
        <w:t xml:space="preserve">To test innovative construction materials and techniques that are cost-effective and locally sourced.</w:t>
      </w:r>
    </w:p>
    <w:p>
      <w:pPr>
        <w:numPr>
          <w:ilvl w:val="0"/>
          <w:numId w:val="1001"/>
        </w:numPr>
        <w:pStyle w:val="Compact"/>
      </w:pPr>
      <w:r>
        <w:t xml:space="preserve">To evaluate the social and economic impacts of the architectural interventions on the surrounding neighborhoods.</w:t>
      </w:r>
    </w:p>
    <w:bookmarkEnd w:id="21"/>
    <w:bookmarkStart w:id="26" w:name="methodology"/>
    <w:p>
      <w:pPr>
        <w:pStyle w:val="Heading2"/>
      </w:pPr>
      <w:r>
        <w:t xml:space="preserve">3. Methodology</w:t>
      </w:r>
    </w:p>
    <w:bookmarkStart w:id="22" w:name="site-selection"/>
    <w:p>
      <w:pPr>
        <w:pStyle w:val="Heading3"/>
      </w:pPr>
      <w:r>
        <w:t xml:space="preserve">3.1 Site Selection</w:t>
      </w:r>
    </w:p>
    <w:p>
      <w:pPr>
        <w:pStyle w:val="FirstParagraph"/>
      </w:pPr>
      <w:r>
        <w:t xml:space="preserve">The experiment will be conducted in three distinct neighborhoods in Medellín, each representing different socio-economic and environmental conditions. The selected sites will include:</w:t>
      </w:r>
    </w:p>
    <w:p>
      <w:pPr>
        <w:numPr>
          <w:ilvl w:val="0"/>
          <w:numId w:val="1002"/>
        </w:numPr>
        <w:pStyle w:val="Compact"/>
      </w:pPr>
      <w:r>
        <w:rPr>
          <w:bCs/>
          <w:b/>
        </w:rPr>
        <w:t xml:space="preserve">Comuna 13:</w:t>
      </w:r>
      <w:r>
        <w:t xml:space="preserve"> </w:t>
      </w:r>
      <w:r>
        <w:t xml:space="preserve">Known for its vibrant street art and community resilience, this area will focus on social integration through architecture.</w:t>
      </w:r>
    </w:p>
    <w:p>
      <w:pPr>
        <w:numPr>
          <w:ilvl w:val="0"/>
          <w:numId w:val="1002"/>
        </w:numPr>
        <w:pStyle w:val="Compact"/>
      </w:pPr>
      <w:r>
        <w:rPr>
          <w:bCs/>
          <w:b/>
        </w:rPr>
        <w:t xml:space="preserve">El Poblado:</w:t>
      </w:r>
      <w:r>
        <w:t xml:space="preserve"> </w:t>
      </w:r>
      <w:r>
        <w:t xml:space="preserve">A more affluent district, where the experiment will explore high-density sustainable living solutions.</w:t>
      </w:r>
    </w:p>
    <w:p>
      <w:pPr>
        <w:numPr>
          <w:ilvl w:val="0"/>
          <w:numId w:val="1002"/>
        </w:numPr>
        <w:pStyle w:val="Compact"/>
      </w:pPr>
      <w:r>
        <w:rPr>
          <w:bCs/>
          <w:b/>
        </w:rPr>
        <w:t xml:space="preserve">Laureles:</w:t>
      </w:r>
      <w:r>
        <w:t xml:space="preserve"> </w:t>
      </w:r>
      <w:r>
        <w:t xml:space="preserve">A middle-class neighborhood, ideal for testing mixed-use developments that balance residential and commercial needs.</w:t>
      </w:r>
    </w:p>
    <w:bookmarkEnd w:id="22"/>
    <w:bookmarkStart w:id="23" w:name="community-engagement"/>
    <w:p>
      <w:pPr>
        <w:pStyle w:val="Heading3"/>
      </w:pPr>
      <w:r>
        <w:t xml:space="preserve">3.2 Community Engagement</w:t>
      </w:r>
    </w:p>
    <w:p>
      <w:pPr>
        <w:pStyle w:val="FirstParagraph"/>
      </w:pPr>
      <w:r>
        <w:t xml:space="preserve">Community involvement is a cornerstone of the Architect project. Workshops, surveys, and focus groups will be conducted to gather input from residents, local businesses, and community leaders. This participatory approach ensures that the architectural designs are culturally relevant and socially inclusive.</w:t>
      </w:r>
    </w:p>
    <w:bookmarkEnd w:id="23"/>
    <w:bookmarkStart w:id="24" w:name="design-and-prototyping"/>
    <w:p>
      <w:pPr>
        <w:pStyle w:val="Heading3"/>
      </w:pPr>
      <w:r>
        <w:t xml:space="preserve">3.3 Design and Prototyping</w:t>
      </w:r>
    </w:p>
    <w:p>
      <w:pPr>
        <w:pStyle w:val="FirstParagraph"/>
      </w:pPr>
      <w:r>
        <w:t xml:space="preserve">The design phase will utilize advanced modeling software to create detailed architectural prototypes. These prototypes will incorporate sustainable features such as green roofs, rainwater harvesting systems, and energy-efficient materials. Local artisans and construction workers will be involved in the prototyping process to ensure that the designs are feasible and economically viable.</w:t>
      </w:r>
    </w:p>
    <w:bookmarkEnd w:id="24"/>
    <w:bookmarkStart w:id="25" w:name="implementation"/>
    <w:p>
      <w:pPr>
        <w:pStyle w:val="Heading3"/>
      </w:pPr>
      <w:r>
        <w:t xml:space="preserve">3.4 Implementation</w:t>
      </w:r>
    </w:p>
    <w:p>
      <w:pPr>
        <w:pStyle w:val="FirstParagraph"/>
      </w:pPr>
      <w:r>
        <w:t xml:space="preserve">Once the prototypes are finalized, they will be constructed in the selected neighborhoods. The construction process will be closely monitored to ensure adherence to safety standards and environmental regulations. Local suppliers will be prioritized to support the regional economy and reduce the carbon footprint associated with material transportation.</w:t>
      </w:r>
    </w:p>
    <w:bookmarkEnd w:id="25"/>
    <w:bookmarkEnd w:id="26"/>
    <w:bookmarkStart w:id="27" w:name="data-collection-and-analysis"/>
    <w:p>
      <w:pPr>
        <w:pStyle w:val="Heading2"/>
      </w:pPr>
      <w:r>
        <w:t xml:space="preserve">4. Data Collection and Analysis</w:t>
      </w:r>
    </w:p>
    <w:p>
      <w:pPr>
        <w:pStyle w:val="FirstParagraph"/>
      </w:pPr>
      <w:r>
        <w:t xml:space="preserve">To assess the effectiveness of the Architect project, data will be collected throughout the experiment. Key metrics include:</w:t>
      </w:r>
    </w:p>
    <w:p>
      <w:pPr>
        <w:numPr>
          <w:ilvl w:val="0"/>
          <w:numId w:val="1003"/>
        </w:numPr>
        <w:pStyle w:val="Compact"/>
      </w:pPr>
      <w:r>
        <w:rPr>
          <w:bCs/>
          <w:b/>
        </w:rPr>
        <w:t xml:space="preserve">Environmental Impact:</w:t>
      </w:r>
      <w:r>
        <w:t xml:space="preserve"> </w:t>
      </w:r>
      <w:r>
        <w:t xml:space="preserve">Measurements of energy consumption, water usage, and waste generation.</w:t>
      </w:r>
    </w:p>
    <w:p>
      <w:pPr>
        <w:numPr>
          <w:ilvl w:val="0"/>
          <w:numId w:val="1003"/>
        </w:numPr>
        <w:pStyle w:val="Compact"/>
      </w:pPr>
      <w:r>
        <w:rPr>
          <w:bCs/>
          <w:b/>
        </w:rPr>
        <w:t xml:space="preserve">Social Impact:</w:t>
      </w:r>
      <w:r>
        <w:t xml:space="preserve"> </w:t>
      </w:r>
      <w:r>
        <w:t xml:space="preserve">Surveys and interviews to gauge community satisfaction and perceived improvements in quality of life.</w:t>
      </w:r>
    </w:p>
    <w:p>
      <w:pPr>
        <w:numPr>
          <w:ilvl w:val="0"/>
          <w:numId w:val="1003"/>
        </w:numPr>
        <w:pStyle w:val="Compact"/>
      </w:pPr>
      <w:r>
        <w:rPr>
          <w:bCs/>
          <w:b/>
        </w:rPr>
        <w:t xml:space="preserve">Economic Impact:</w:t>
      </w:r>
      <w:r>
        <w:t xml:space="preserve"> </w:t>
      </w:r>
      <w:r>
        <w:t xml:space="preserve">Analysis of cost savings, job creation, and local business growth.</w:t>
      </w:r>
    </w:p>
    <w:p>
      <w:pPr>
        <w:pStyle w:val="FirstParagraph"/>
      </w:pPr>
      <w:r>
        <w:t xml:space="preserve">Data will be analyzed using statistical methods to identify trends and correlations. The findings will be used to refine the architectural designs and inform future projects.</w:t>
      </w:r>
    </w:p>
    <w:bookmarkEnd w:id="27"/>
    <w:bookmarkStart w:id="28" w:name="ethical-considerations"/>
    <w:p>
      <w:pPr>
        <w:pStyle w:val="Heading2"/>
      </w:pPr>
      <w:r>
        <w:t xml:space="preserve">5. Ethical Considerations</w:t>
      </w:r>
    </w:p>
    <w:p>
      <w:pPr>
        <w:pStyle w:val="FirstParagraph"/>
      </w:pPr>
      <w:r>
        <w:t xml:space="preserve">The Architect project adheres to strict ethical guidelines to ensure the well-being of all participants. Informed consent will be obtained from all community members involved in the experiment. Privacy and confidentiality will be maintained throughout the data collection process. Additionally, the project will strive to minimize any potential negative impacts on the local environment and community.</w:t>
      </w:r>
    </w:p>
    <w:bookmarkEnd w:id="28"/>
    <w:bookmarkStart w:id="29" w:name="timeline"/>
    <w:p>
      <w:pPr>
        <w:pStyle w:val="Heading2"/>
      </w:pPr>
      <w:r>
        <w:t xml:space="preserve">6. Timeline</w:t>
      </w:r>
    </w:p>
    <w:p>
      <w:pPr>
        <w:pStyle w:val="FirstParagraph"/>
      </w:pPr>
      <w:r>
        <w:t xml:space="preserve">The Experiment Protocol for Architect in Medellín, Colombia, will be executed over a period of 18 months, divided into the following phases:</w:t>
      </w:r>
    </w:p>
    <w:p>
      <w:pPr>
        <w:numPr>
          <w:ilvl w:val="0"/>
          <w:numId w:val="1004"/>
        </w:numPr>
        <w:pStyle w:val="Compact"/>
      </w:pPr>
      <w:r>
        <w:rPr>
          <w:bCs/>
          <w:b/>
        </w:rPr>
        <w:t xml:space="preserve">Months 1-3:</w:t>
      </w:r>
      <w:r>
        <w:t xml:space="preserve"> </w:t>
      </w:r>
      <w:r>
        <w:t xml:space="preserve">Site selection and community engagement.</w:t>
      </w:r>
    </w:p>
    <w:p>
      <w:pPr>
        <w:numPr>
          <w:ilvl w:val="0"/>
          <w:numId w:val="1004"/>
        </w:numPr>
        <w:pStyle w:val="Compact"/>
      </w:pPr>
      <w:r>
        <w:rPr>
          <w:bCs/>
          <w:b/>
        </w:rPr>
        <w:t xml:space="preserve">Months 4-6:</w:t>
      </w:r>
      <w:r>
        <w:t xml:space="preserve"> </w:t>
      </w:r>
      <w:r>
        <w:t xml:space="preserve">Design and prototyping.</w:t>
      </w:r>
    </w:p>
    <w:p>
      <w:pPr>
        <w:numPr>
          <w:ilvl w:val="0"/>
          <w:numId w:val="1004"/>
        </w:numPr>
        <w:pStyle w:val="Compact"/>
      </w:pPr>
      <w:r>
        <w:rPr>
          <w:bCs/>
          <w:b/>
        </w:rPr>
        <w:t xml:space="preserve">Months 7-12:</w:t>
      </w:r>
      <w:r>
        <w:t xml:space="preserve"> </w:t>
      </w:r>
      <w:r>
        <w:t xml:space="preserve">Construction and implementation.</w:t>
      </w:r>
    </w:p>
    <w:p>
      <w:pPr>
        <w:numPr>
          <w:ilvl w:val="0"/>
          <w:numId w:val="1004"/>
        </w:numPr>
        <w:pStyle w:val="Compact"/>
      </w:pPr>
      <w:r>
        <w:rPr>
          <w:bCs/>
          <w:b/>
        </w:rPr>
        <w:t xml:space="preserve">Months 13-15:</w:t>
      </w:r>
      <w:r>
        <w:t xml:space="preserve"> </w:t>
      </w:r>
      <w:r>
        <w:t xml:space="preserve">Data collection and analysis.</w:t>
      </w:r>
    </w:p>
    <w:p>
      <w:pPr>
        <w:numPr>
          <w:ilvl w:val="0"/>
          <w:numId w:val="1004"/>
        </w:numPr>
        <w:pStyle w:val="Compact"/>
      </w:pPr>
      <w:r>
        <w:rPr>
          <w:bCs/>
          <w:b/>
        </w:rPr>
        <w:t xml:space="preserve">Months 16-18:</w:t>
      </w:r>
      <w:r>
        <w:t xml:space="preserve"> </w:t>
      </w:r>
      <w:r>
        <w:t xml:space="preserve">Reporting and dissemination of findings.</w:t>
      </w:r>
    </w:p>
    <w:bookmarkEnd w:id="29"/>
    <w:bookmarkStart w:id="30" w:name="conclusion"/>
    <w:p>
      <w:pPr>
        <w:pStyle w:val="Heading2"/>
      </w:pPr>
      <w:r>
        <w:t xml:space="preserve">7. Conclusion</w:t>
      </w:r>
    </w:p>
    <w:p>
      <w:pPr>
        <w:pStyle w:val="FirstParagraph"/>
      </w:pPr>
      <w:r>
        <w:t xml:space="preserve">The Architect project represents a significant step forward in the field of sustainable urban development. By focusing on the unique context of Medellín, Colombia, this experiment aims to create architectural solutions that are not only environmentally sound but also socially equitable and economically viable. The insights gained from this project will contribute to the broader discourse on urban innovation and provide a blueprint for similar initiatives in other cities around the world.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Medellín, Colombia</dc:title>
  <dc:creator/>
  <dc:language>en</dc:language>
  <cp:keywords/>
  <dcterms:created xsi:type="dcterms:W3CDTF">2026-10-10T02:49:03Z</dcterms:created>
  <dcterms:modified xsi:type="dcterms:W3CDTF">2026-10-10T02:49:03Z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