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India</w:t>
      </w:r>
      <w:r>
        <w:t xml:space="preserve"> </w:t>
      </w:r>
      <w:r>
        <w:t xml:space="preserve">Bangalore</w:t>
      </w:r>
    </w:p>
    <w:bookmarkStart w:id="31" w:name="experiment-protocol-architect"/>
    <w:p>
      <w:pPr>
        <w:pStyle w:val="Heading1"/>
      </w:pPr>
      <w:r>
        <w:t xml:space="preserve">Experiment Protocol: Architect</w:t>
      </w:r>
    </w:p>
    <w:p>
      <w:pPr>
        <w:pStyle w:val="FirstParagraph"/>
      </w:pPr>
      <w:r>
        <w:rPr>
          <w:bCs/>
          <w:b/>
        </w:rPr>
        <w:t xml:space="preserve">Project Title:</w:t>
      </w:r>
      <w:r>
        <w:t xml:space="preserve"> </w:t>
      </w:r>
      <w:r>
        <w:t xml:space="preserve">Evaluation of the Architect Framework for Urban Infrastructure Optimization</w:t>
      </w:r>
    </w:p>
    <w:p>
      <w:pPr>
        <w:pStyle w:val="BodyText"/>
      </w:pPr>
      <w:r>
        <w:rPr>
          <w:bCs/>
          <w:b/>
        </w:rPr>
        <w:t xml:space="preserve">Location:</w:t>
      </w:r>
      <w:r>
        <w:t xml:space="preserve"> </w:t>
      </w:r>
      <w:r>
        <w:t xml:space="preserve">India Bangalore (Bengaluru), Karnataka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and validating the "Architect" system within the specific environmental and infrastructural context of India Bangalore. Bangalore, often referred to as the Silicon Valley of India, presents a unique challenge for urban planning and software architecture due to its rapid expansion, high density of technology parks, and complex traffic dynamics. The Architect framework is designed to optimize resource allocation and structural integrity in smart city environments. This experiment aims to determine the efficacy of Architect in managing real-time data streams and infrastructure load balancing in a metropolitan setting comparable to Bangalore's.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performance stability of the Architect system under high-latency network conditions typical of certain zones in India Bangalore.</w:t>
      </w:r>
    </w:p>
    <w:p>
      <w:pPr>
        <w:numPr>
          <w:ilvl w:val="0"/>
          <w:numId w:val="1001"/>
        </w:numPr>
        <w:pStyle w:val="Compact"/>
      </w:pPr>
      <w:r>
        <w:t xml:space="preserve">To assess the Architect's ability to integrate with existing municipal IoT sensors deployed across the city.</w:t>
      </w:r>
    </w:p>
    <w:p>
      <w:pPr>
        <w:numPr>
          <w:ilvl w:val="0"/>
          <w:numId w:val="1001"/>
        </w:numPr>
        <w:pStyle w:val="Compact"/>
      </w:pPr>
      <w:r>
        <w:t xml:space="preserve">To measure the reduction in computational overhead when Architect is applied to traffic management simulations based on Bangalore's road networks.</w:t>
      </w:r>
    </w:p>
    <w:p>
      <w:pPr>
        <w:numPr>
          <w:ilvl w:val="0"/>
          <w:numId w:val="1001"/>
        </w:numPr>
        <w:pStyle w:val="Compact"/>
      </w:pPr>
      <w:r>
        <w:t xml:space="preserve">To validate the scalability of the Architect framework when processing data from over 500,000 concurrent endpoints.</w:t>
      </w:r>
    </w:p>
    <w:bookmarkEnd w:id="21"/>
    <w:bookmarkStart w:id="22" w:name="scope-and-location-specifics"/>
    <w:p>
      <w:pPr>
        <w:pStyle w:val="Heading2"/>
      </w:pPr>
      <w:r>
        <w:t xml:space="preserve">3. Scope and Location Specifics</w:t>
      </w:r>
    </w:p>
    <w:p>
      <w:pPr>
        <w:pStyle w:val="FirstParagraph"/>
      </w:pPr>
      <w:r>
        <w:t xml:space="preserve">The experiment is strictly confined to the geographical and digital boundaries of India Bangalore. The selection of this location is critical due to the city's diverse topography and the specific regulatory environment governing data privacy in India. The test sites include the Electronic City tech hub, the Central Business District (MG Road), and residential zones in Whitefield. These areas provide a representative sample of the high-density data generation and infrastructure stress found in modern Indian metropolises.</w:t>
      </w:r>
    </w:p>
    <w:p>
      <w:pPr>
        <w:pStyle w:val="BodyText"/>
      </w:pPr>
      <w:r>
        <w:t xml:space="preserve">All data collection must adhere to the Digital Personal Data Protection Act of India. The Architect system will be configured to anonymize all user data at the edge before transmission to the central processing unit.</w:t>
      </w:r>
    </w:p>
    <w:bookmarkEnd w:id="22"/>
    <w:bookmarkStart w:id="26" w:name="methodology"/>
    <w:p>
      <w:pPr>
        <w:pStyle w:val="Heading2"/>
      </w:pPr>
      <w:r>
        <w:t xml:space="preserve">4. Methodology</w:t>
      </w:r>
    </w:p>
    <w:bookmarkStart w:id="23" w:name="phase-i-deployment-and-calibration"/>
    <w:p>
      <w:pPr>
        <w:pStyle w:val="Heading3"/>
      </w:pPr>
      <w:r>
        <w:t xml:space="preserve">4.1. Phase I: Deployment and Calibration</w:t>
      </w:r>
    </w:p>
    <w:p>
      <w:pPr>
        <w:pStyle w:val="FirstParagraph"/>
      </w:pPr>
      <w:r>
        <w:t xml:space="preserve">In the first phase, the Architect software stack will be deployed on local servers within India Bangalore to minimize latency. Calibration will involve synchronizing the Architect's internal clock with the National Physical Laboratory of India's time standards. Sensors will be calibrated to account for local environmental factors, such as humidity and temperature fluctuations common in the Bangalore climate.</w:t>
      </w:r>
    </w:p>
    <w:bookmarkEnd w:id="23"/>
    <w:bookmarkStart w:id="24" w:name="phase-ii-data-ingestion-and-processing"/>
    <w:p>
      <w:pPr>
        <w:pStyle w:val="Heading3"/>
      </w:pPr>
      <w:r>
        <w:t xml:space="preserve">4.2. Phase II: Data Ingestion and Processing</w:t>
      </w:r>
    </w:p>
    <w:p>
      <w:pPr>
        <w:pStyle w:val="FirstParagraph"/>
      </w:pPr>
      <w:r>
        <w:t xml:space="preserve">The Architect will begin ingesting live data streams from traffic cameras, air quality monitors, and power grid sensors. The experiment will run for a duration of 14 days. During this period, the system will be subjected to simulated peak loads, mimicking the rush hour traffic patterns observed on the Outer Ring Road and Hosur Road.</w:t>
      </w:r>
    </w:p>
    <w:bookmarkEnd w:id="24"/>
    <w:bookmarkStart w:id="25" w:name="phase-iii-stress-testing"/>
    <w:p>
      <w:pPr>
        <w:pStyle w:val="Heading3"/>
      </w:pPr>
      <w:r>
        <w:t xml:space="preserve">4.3. Phase III: Stress Testing</w:t>
      </w:r>
    </w:p>
    <w:p>
      <w:pPr>
        <w:pStyle w:val="FirstParagraph"/>
      </w:pPr>
      <w:r>
        <w:t xml:space="preserve">To ensure robustness, the Architect will undergo stress testing. This involves introducing network jitter and packet loss scenarios that reflect the variable quality of internet connectivity in different parts of India Bangalore. The system's failover mechanisms will be evaluated to ensure continuous operation during connectivity disruptions.</w:t>
      </w:r>
    </w:p>
    <w:bookmarkEnd w:id="25"/>
    <w:bookmarkEnd w:id="26"/>
    <w:bookmarkStart w:id="27" w:name="data-collection-and-metrics"/>
    <w:p>
      <w:pPr>
        <w:pStyle w:val="Heading2"/>
      </w:pPr>
      <w:r>
        <w:t xml:space="preserve">5. Data Collection and Metrics</w:t>
      </w:r>
    </w:p>
    <w:p>
      <w:pPr>
        <w:pStyle w:val="FirstParagraph"/>
      </w:pPr>
      <w:r>
        <w:t xml:space="preserve">The following key performance indicators (KPIs) will be monitored throughout the experiment:</w:t>
      </w:r>
    </w:p>
    <w:p>
      <w:pPr>
        <w:numPr>
          <w:ilvl w:val="0"/>
          <w:numId w:val="1002"/>
        </w:numPr>
        <w:pStyle w:val="Compact"/>
      </w:pPr>
      <w:r>
        <w:rPr>
          <w:bCs/>
          <w:b/>
        </w:rPr>
        <w:t xml:space="preserve">Latency:</w:t>
      </w:r>
      <w:r>
        <w:t xml:space="preserve"> </w:t>
      </w:r>
      <w:r>
        <w:t xml:space="preserve">Average response time of the Architect system in milliseconds.</w:t>
      </w:r>
    </w:p>
    <w:p>
      <w:pPr>
        <w:numPr>
          <w:ilvl w:val="0"/>
          <w:numId w:val="1002"/>
        </w:numPr>
        <w:pStyle w:val="Compact"/>
      </w:pPr>
      <w:r>
        <w:rPr>
          <w:bCs/>
          <w:b/>
        </w:rPr>
        <w:t xml:space="preserve">Throughput:</w:t>
      </w:r>
      <w:r>
        <w:t xml:space="preserve"> </w:t>
      </w:r>
      <w:r>
        <w:t xml:space="preserve">Volume of data processed per second.</w:t>
      </w:r>
    </w:p>
    <w:p>
      <w:pPr>
        <w:numPr>
          <w:ilvl w:val="0"/>
          <w:numId w:val="1002"/>
        </w:numPr>
        <w:pStyle w:val="Compact"/>
      </w:pPr>
      <w:r>
        <w:rPr>
          <w:bCs/>
          <w:b/>
        </w:rPr>
        <w:t xml:space="preserve">Accuracy:</w:t>
      </w:r>
      <w:r>
        <w:t xml:space="preserve"> </w:t>
      </w:r>
      <w:r>
        <w:t xml:space="preserve">Percentage of correct predictions made by the Architect regarding traffic flow and resource demand.</w:t>
      </w:r>
    </w:p>
    <w:p>
      <w:pPr>
        <w:numPr>
          <w:ilvl w:val="0"/>
          <w:numId w:val="1002"/>
        </w:numPr>
        <w:pStyle w:val="Compact"/>
      </w:pPr>
      <w:r>
        <w:rPr>
          <w:bCs/>
          <w:b/>
        </w:rPr>
        <w:t xml:space="preserve">Uptime:</w:t>
      </w:r>
      <w:r>
        <w:t xml:space="preserve"> </w:t>
      </w:r>
      <w:r>
        <w:t xml:space="preserve">Total operational time without critical failure.</w:t>
      </w:r>
    </w:p>
    <w:p>
      <w:pPr>
        <w:pStyle w:val="FirstParagraph"/>
      </w:pPr>
      <w:r>
        <w:t xml:space="preserve">Data logs will be stored in a secure repository located within India, ensuring compliance with local data sovereignty laws.</w:t>
      </w:r>
    </w:p>
    <w:bookmarkEnd w:id="27"/>
    <w:bookmarkStart w:id="28" w:name="risk-management"/>
    <w:p>
      <w:pPr>
        <w:pStyle w:val="Heading2"/>
      </w:pPr>
      <w:r>
        <w:t xml:space="preserve">6. Risk Management</w:t>
      </w:r>
    </w:p>
    <w:p>
      <w:pPr>
        <w:pStyle w:val="FirstParagraph"/>
      </w:pPr>
      <w:r>
        <w:t xml:space="preserve">Potential risks include data breaches, hardware failure, and unexpected network congestion. Mitigation strategies include end-to-end encryption, redundant server setups, and real-time monitoring by the technical team based in Bangalore. In the event of a critical failure, the Architect system will automatically revert to a safe mode, halting all active optimizations until manual intervention is performed.</w:t>
      </w:r>
    </w:p>
    <w:bookmarkEnd w:id="28"/>
    <w:bookmarkStart w:id="29" w:name="ethical-considerations"/>
    <w:p>
      <w:pPr>
        <w:pStyle w:val="Heading2"/>
      </w:pPr>
      <w:r>
        <w:t xml:space="preserve">7. Ethical Considerations</w:t>
      </w:r>
    </w:p>
    <w:p>
      <w:pPr>
        <w:pStyle w:val="FirstParagraph"/>
      </w:pPr>
      <w:r>
        <w:t xml:space="preserve">This experiment prioritizes the privacy and safety of the residents of India Bangalore. No personally identifiable information (PII) will be collected or stored. The use of public infrastructure for testing has been approved by the relevant municipal authorities. The Architect system is designed to enhance public services, and any insights gained will be shared with the city administration to improve urban living standards.</w:t>
      </w:r>
    </w:p>
    <w:bookmarkEnd w:id="29"/>
    <w:bookmarkStart w:id="30" w:name="conclusion"/>
    <w:p>
      <w:pPr>
        <w:pStyle w:val="Heading2"/>
      </w:pPr>
      <w:r>
        <w:t xml:space="preserve">8. Conclusion</w:t>
      </w:r>
    </w:p>
    <w:p>
      <w:pPr>
        <w:pStyle w:val="FirstParagraph"/>
      </w:pPr>
      <w:r>
        <w:t xml:space="preserve">This Experiment Protocol provides a comprehensive framework for testing the Architect system in the dynamic environment of India Bangalore. By adhering to these guidelines, we aim to produce reliable, actionable data that will inform the future deployment of smart city technologies across India. The success of this experiment will depend on rigorous execution, continuous monitoring, and strict adherence to the outlined procedures.</w:t>
      </w:r>
    </w:p>
    <w:bookmarkEnd w:id="30"/>
    <w:p>
      <w:pPr>
        <w:pStyle w:val="BodyText"/>
      </w:pPr>
      <w:r>
        <w:rPr>
          <w:bCs/>
          <w:b/>
        </w:rPr>
        <w:t xml:space="preserve">Note:</w:t>
      </w:r>
      <w:r>
        <w:t xml:space="preserve"> </w:t>
      </w:r>
      <w:r>
        <w:t xml:space="preserve">This document is a template for an experiment protocol. Specific technical details, such as IP addresses, API keys, and personnel names, should be inserted by the project team before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India Bangalore</dc:title>
  <dc:creator/>
  <dc:language>en</dc:language>
  <cp:keywords/>
  <dcterms:created xsi:type="dcterms:W3CDTF">2026-10-10T03:58:27Z</dcterms:created>
  <dcterms:modified xsi:type="dcterms:W3CDTF">2026-10-10T03:58:27Z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