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Iraq</w:t>
      </w:r>
      <w:r>
        <w:t xml:space="preserve"> </w:t>
      </w:r>
      <w:r>
        <w:t xml:space="preserve">Baghdad</w:t>
      </w:r>
    </w:p>
    <w:bookmarkStart w:id="32" w:name="Xdb576a4c4f6d66be29d6cf765fe8f21b54bf04d"/>
    <w:p>
      <w:pPr>
        <w:pStyle w:val="Heading1"/>
      </w:pPr>
      <w:r>
        <w:t xml:space="preserve">Experiment Protocol: Architect in Iraq Baghdad</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reliability, and adaptability of the Architect system within the urban and environmental context of Iraq Baghdad. The Architect system is designed to provide advanced architectural planning, structural analysis, and urban development solutions tailored to the unique challenges faced in Baghdad, including climate conditions, cultural heritage preservation, and infrastructure demands.</w:t>
      </w:r>
    </w:p>
    <w:p>
      <w:pPr>
        <w:pStyle w:val="BodyText"/>
      </w:pPr>
      <w:r>
        <w:t xml:space="preserve">The primary goal of this experiment is to assess how effectively the Architect system can integrate local data, regulatory frameworks, and community needs to generate sustainable and culturally appropriate architectural designs. This protocol ensures that all experimental activities are conducted systematically, ethically, and in compliance with local regulations in Iraq Baghdad.</w:t>
      </w:r>
    </w:p>
    <w:bookmarkEnd w:id="20"/>
    <w:bookmarkStart w:id="21" w:name="objectives"/>
    <w:p>
      <w:pPr>
        <w:pStyle w:val="Heading2"/>
      </w:pPr>
      <w:r>
        <w:t xml:space="preserve">2. Objectives</w:t>
      </w:r>
    </w:p>
    <w:p>
      <w:pPr>
        <w:numPr>
          <w:ilvl w:val="0"/>
          <w:numId w:val="1001"/>
        </w:numPr>
        <w:pStyle w:val="Compact"/>
      </w:pPr>
      <w:r>
        <w:t xml:space="preserve">To evaluate the accuracy and efficiency of the Architect system in generating architectural designs suitable for Iraq Baghdad’s climate and urban landscape.</w:t>
      </w:r>
    </w:p>
    <w:p>
      <w:pPr>
        <w:numPr>
          <w:ilvl w:val="0"/>
          <w:numId w:val="1001"/>
        </w:numPr>
        <w:pStyle w:val="Compact"/>
      </w:pPr>
      <w:r>
        <w:t xml:space="preserve">To assess the system’s ability to incorporate local building codes, cultural preferences, and historical preservation requirements.</w:t>
      </w:r>
    </w:p>
    <w:p>
      <w:pPr>
        <w:numPr>
          <w:ilvl w:val="0"/>
          <w:numId w:val="1001"/>
        </w:numPr>
        <w:pStyle w:val="Compact"/>
      </w:pPr>
      <w:r>
        <w:t xml:space="preserve">To measure user satisfaction among architects, urban planners, and stakeholders in Iraq Baghdad regarding the usability and output quality of the Architect system.</w:t>
      </w:r>
    </w:p>
    <w:p>
      <w:pPr>
        <w:numPr>
          <w:ilvl w:val="0"/>
          <w:numId w:val="1001"/>
        </w:numPr>
        <w:pStyle w:val="Compact"/>
      </w:pPr>
      <w:r>
        <w:t xml:space="preserve">To identify technical limitations and areas for improvement in the Architect system when deployed in the specific context of Iraq Baghdad.</w:t>
      </w:r>
    </w:p>
    <w:bookmarkEnd w:id="21"/>
    <w:bookmarkStart w:id="22" w:name="scope"/>
    <w:p>
      <w:pPr>
        <w:pStyle w:val="Heading2"/>
      </w:pPr>
      <w:r>
        <w:t xml:space="preserve">3. Scope</w:t>
      </w:r>
    </w:p>
    <w:p>
      <w:pPr>
        <w:pStyle w:val="FirstParagraph"/>
      </w:pPr>
      <w:r>
        <w:t xml:space="preserve">This experiment will be conducted exclusively within the city of Iraq Baghdad. It will involve collaboration with local architectural firms, government agencies, and academic institutions. The Architect system will be tested across various project types, including residential, commercial, and public infrastructure developments. The scope includes data collection, system deployment, performance monitoring, and stakeholder feedback analysis.</w:t>
      </w:r>
    </w:p>
    <w:bookmarkEnd w:id="22"/>
    <w:bookmarkStart w:id="27"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Relevant data will be gathered from multiple sources, including:</w:t>
      </w:r>
    </w:p>
    <w:p>
      <w:pPr>
        <w:numPr>
          <w:ilvl w:val="0"/>
          <w:numId w:val="1002"/>
        </w:numPr>
        <w:pStyle w:val="Compact"/>
      </w:pPr>
      <w:r>
        <w:t xml:space="preserve">Local building codes and regulations in Iraq Baghdad.</w:t>
      </w:r>
    </w:p>
    <w:p>
      <w:pPr>
        <w:numPr>
          <w:ilvl w:val="0"/>
          <w:numId w:val="1002"/>
        </w:numPr>
        <w:pStyle w:val="Compact"/>
      </w:pPr>
      <w:r>
        <w:t xml:space="preserve">Climate data, including temperature, humidity, and wind patterns.</w:t>
      </w:r>
    </w:p>
    <w:p>
      <w:pPr>
        <w:numPr>
          <w:ilvl w:val="0"/>
          <w:numId w:val="1002"/>
        </w:numPr>
        <w:pStyle w:val="Compact"/>
      </w:pPr>
      <w:r>
        <w:t xml:space="preserve">Geographical and topographical information of selected sites.</w:t>
      </w:r>
    </w:p>
    <w:p>
      <w:pPr>
        <w:numPr>
          <w:ilvl w:val="0"/>
          <w:numId w:val="1002"/>
        </w:numPr>
        <w:pStyle w:val="Compact"/>
      </w:pPr>
      <w:r>
        <w:t xml:space="preserve">Cultural and historical guidelines for architectural design in Iraq Baghdad.</w:t>
      </w:r>
    </w:p>
    <w:bookmarkEnd w:id="23"/>
    <w:bookmarkStart w:id="24" w:name="system-deployment"/>
    <w:p>
      <w:pPr>
        <w:pStyle w:val="Heading3"/>
      </w:pPr>
      <w:r>
        <w:t xml:space="preserve">4.2. System Deployment</w:t>
      </w:r>
    </w:p>
    <w:p>
      <w:pPr>
        <w:pStyle w:val="FirstParagraph"/>
      </w:pPr>
      <w:r>
        <w:t xml:space="preserve">The Architect system will be installed on secure servers located within Iraq Baghdad to ensure data sovereignty and compliance with local laws. A dedicated team of technicians will oversee the installation and initial configuration of the system.</w:t>
      </w:r>
    </w:p>
    <w:bookmarkEnd w:id="24"/>
    <w:bookmarkStart w:id="25" w:name="experimental-design"/>
    <w:p>
      <w:pPr>
        <w:pStyle w:val="Heading3"/>
      </w:pPr>
      <w:r>
        <w:t xml:space="preserve">4.3. Experimental Design</w:t>
      </w:r>
    </w:p>
    <w:p>
      <w:pPr>
        <w:pStyle w:val="FirstParagraph"/>
      </w:pPr>
      <w:r>
        <w:t xml:space="preserve">The experiment will be divided into three phases:</w:t>
      </w:r>
    </w:p>
    <w:p>
      <w:pPr>
        <w:numPr>
          <w:ilvl w:val="0"/>
          <w:numId w:val="1003"/>
        </w:numPr>
        <w:pStyle w:val="Compact"/>
      </w:pPr>
      <w:r>
        <w:rPr>
          <w:bCs/>
          <w:b/>
        </w:rPr>
        <w:t xml:space="preserve">Pilot Phase:</w:t>
      </w:r>
      <w:r>
        <w:t xml:space="preserve"> </w:t>
      </w:r>
      <w:r>
        <w:t xml:space="preserve">Limited deployment with a small group of architects to test basic functionalities.</w:t>
      </w:r>
    </w:p>
    <w:p>
      <w:pPr>
        <w:numPr>
          <w:ilvl w:val="0"/>
          <w:numId w:val="1003"/>
        </w:numPr>
        <w:pStyle w:val="Compact"/>
      </w:pPr>
      <w:r>
        <w:rPr>
          <w:bCs/>
          <w:b/>
        </w:rPr>
        <w:t xml:space="preserve">Expansion Phase:</w:t>
      </w:r>
      <w:r>
        <w:t xml:space="preserve"> </w:t>
      </w:r>
      <w:r>
        <w:t xml:space="preserve">Broader deployment involving multiple architectural firms and project types.</w:t>
      </w:r>
    </w:p>
    <w:p>
      <w:pPr>
        <w:numPr>
          <w:ilvl w:val="0"/>
          <w:numId w:val="1003"/>
        </w:numPr>
        <w:pStyle w:val="Compact"/>
      </w:pPr>
      <w:r>
        <w:rPr>
          <w:bCs/>
          <w:b/>
        </w:rPr>
        <w:t xml:space="preserve">Evaluation Phase:</w:t>
      </w:r>
      <w:r>
        <w:t xml:space="preserve"> </w:t>
      </w:r>
      <w:r>
        <w:t xml:space="preserve">Comprehensive analysis of system performance, user feedback, and design outcomes.</w:t>
      </w:r>
    </w:p>
    <w:bookmarkEnd w:id="25"/>
    <w:bookmarkStart w:id="26" w:name="performance-metrics"/>
    <w:p>
      <w:pPr>
        <w:pStyle w:val="Heading3"/>
      </w:pPr>
      <w:r>
        <w:t xml:space="preserve">4.4. Performance Metrics</w:t>
      </w:r>
    </w:p>
    <w:p>
      <w:pPr>
        <w:pStyle w:val="FirstParagraph"/>
      </w:pPr>
      <w:r>
        <w:t xml:space="preserve">The following metrics will be used to evaluate the Architect system:</w:t>
      </w:r>
    </w:p>
    <w:p>
      <w:pPr>
        <w:numPr>
          <w:ilvl w:val="0"/>
          <w:numId w:val="1004"/>
        </w:numPr>
        <w:pStyle w:val="Compact"/>
      </w:pPr>
      <w:r>
        <w:t xml:space="preserve">Design accuracy and compliance with local regulations.</w:t>
      </w:r>
    </w:p>
    <w:p>
      <w:pPr>
        <w:numPr>
          <w:ilvl w:val="0"/>
          <w:numId w:val="1004"/>
        </w:numPr>
        <w:pStyle w:val="Compact"/>
      </w:pPr>
      <w:r>
        <w:t xml:space="preserve">Time efficiency in generating architectural plans.</w:t>
      </w:r>
    </w:p>
    <w:p>
      <w:pPr>
        <w:numPr>
          <w:ilvl w:val="0"/>
          <w:numId w:val="1004"/>
        </w:numPr>
        <w:pStyle w:val="Compact"/>
      </w:pPr>
      <w:r>
        <w:t xml:space="preserve">User satisfaction scores from architects and stakeholders.</w:t>
      </w:r>
    </w:p>
    <w:p>
      <w:pPr>
        <w:numPr>
          <w:ilvl w:val="0"/>
          <w:numId w:val="1004"/>
        </w:numPr>
        <w:pStyle w:val="Compact"/>
      </w:pPr>
      <w:r>
        <w:t xml:space="preserve">System uptime and technical reliability.</w:t>
      </w:r>
    </w:p>
    <w:bookmarkEnd w:id="26"/>
    <w:bookmarkEnd w:id="27"/>
    <w:bookmarkStart w:id="28" w:name="ethical-considerations"/>
    <w:p>
      <w:pPr>
        <w:pStyle w:val="Heading2"/>
      </w:pPr>
      <w:r>
        <w:t xml:space="preserve">5. Ethical Considerations</w:t>
      </w:r>
    </w:p>
    <w:p>
      <w:pPr>
        <w:pStyle w:val="FirstParagraph"/>
      </w:pPr>
      <w:r>
        <w:t xml:space="preserve">All participants in this experiment will provide informed consent. Data privacy and confidentiality will be strictly maintained in accordance with Iraqi data protection laws. The Architect system will be used solely for the purposes outlined in this protocol, and no personal or sensitive information will be shared without explicit permission.</w:t>
      </w:r>
    </w:p>
    <w:bookmarkEnd w:id="28"/>
    <w:bookmarkStart w:id="29" w:name="risk-management"/>
    <w:p>
      <w:pPr>
        <w:pStyle w:val="Heading2"/>
      </w:pPr>
      <w:r>
        <w:t xml:space="preserve">6. Risk Management</w:t>
      </w:r>
    </w:p>
    <w:p>
      <w:pPr>
        <w:pStyle w:val="FirstParagraph"/>
      </w:pPr>
      <w:r>
        <w:t xml:space="preserve">Potential risks include technical failures, data breaches, and resistance from local stakeholders. Mitigation strategies include regular system backups, cybersecurity measures, and continuous engagement with local partners to address concerns and build trust.</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Pilot Phase</w:t>
            </w:r>
          </w:p>
        </w:tc>
        <w:tc>
          <w:tcPr/>
          <w:p>
            <w:pPr>
              <w:pStyle w:val="Compact"/>
              <w:jc w:val="left"/>
            </w:pPr>
            <w:r>
              <w:t xml:space="preserve">1-2 months</w:t>
            </w:r>
          </w:p>
        </w:tc>
        <w:tc>
          <w:tcPr/>
          <w:p>
            <w:pPr>
              <w:pStyle w:val="Compact"/>
              <w:jc w:val="left"/>
            </w:pPr>
            <w:r>
              <w:t xml:space="preserve">System installation, initial testing, feedback collection</w:t>
            </w:r>
          </w:p>
        </w:tc>
      </w:tr>
      <w:tr>
        <w:tc>
          <w:tcPr/>
          <w:p>
            <w:pPr>
              <w:pStyle w:val="Compact"/>
              <w:jc w:val="left"/>
            </w:pPr>
            <w:r>
              <w:t xml:space="preserve">Expansion Phase</w:t>
            </w:r>
          </w:p>
        </w:tc>
        <w:tc>
          <w:tcPr/>
          <w:p>
            <w:pPr>
              <w:pStyle w:val="Compact"/>
              <w:jc w:val="left"/>
            </w:pPr>
            <w:r>
              <w:t xml:space="preserve">3-4 months</w:t>
            </w:r>
          </w:p>
        </w:tc>
        <w:tc>
          <w:tcPr/>
          <w:p>
            <w:pPr>
              <w:pStyle w:val="Compact"/>
              <w:jc w:val="left"/>
            </w:pPr>
            <w:r>
              <w:t xml:space="preserve">Broad deployment, diverse project testing, performance monitoring</w:t>
            </w:r>
          </w:p>
        </w:tc>
      </w:tr>
      <w:tr>
        <w:tc>
          <w:tcPr/>
          <w:p>
            <w:pPr>
              <w:pStyle w:val="Compact"/>
              <w:jc w:val="left"/>
            </w:pPr>
            <w:r>
              <w:t xml:space="preserve">Evaluation Phase</w:t>
            </w:r>
          </w:p>
        </w:tc>
        <w:tc>
          <w:tcPr/>
          <w:p>
            <w:pPr>
              <w:pStyle w:val="Compact"/>
              <w:jc w:val="left"/>
            </w:pPr>
            <w:r>
              <w:t xml:space="preserve">1-2 months</w:t>
            </w:r>
          </w:p>
        </w:tc>
        <w:tc>
          <w:tcPr/>
          <w:p>
            <w:pPr>
              <w:pStyle w:val="Compact"/>
              <w:jc w:val="left"/>
            </w:pPr>
            <w:r>
              <w:t xml:space="preserve">Data analysis, stakeholder interviews, final reporting</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the Architect system in the context of Iraq Baghdad. By adhering to the outlined procedures and objectives, the experiment aims to deliver valuable insights into the system’s capabilities and limitations, ultimately contributing to the advancement of architectural practices in Iraq Baghdad.</w:t>
      </w:r>
    </w:p>
    <w:bookmarkEnd w:id="31"/>
    <w:p>
      <w:pPr>
        <w:pStyle w:val="BodyText"/>
      </w:pPr>
      <w:r>
        <w:t xml:space="preserve">Document Version: 1.0 | Date: October 2023 | Prepared for: Architect Project Team, Iraq Baghdad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Iraq Baghdad</dc:title>
  <dc:creator/>
  <dc:language>en</dc:language>
  <cp:keywords/>
  <dcterms:created xsi:type="dcterms:W3CDTF">2026-10-10T03:28:36Z</dcterms:created>
  <dcterms:modified xsi:type="dcterms:W3CDTF">2026-10-10T03:28:36Z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