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System</w:t>
      </w:r>
      <w:r>
        <w:t xml:space="preserve"> </w:t>
      </w:r>
      <w:r>
        <w:t xml:space="preserve">Deployment</w:t>
      </w:r>
      <w:r>
        <w:t xml:space="preserve"> </w:t>
      </w:r>
      <w:r>
        <w:t xml:space="preserve">in</w:t>
      </w:r>
      <w:r>
        <w:t xml:space="preserve"> </w:t>
      </w:r>
      <w:r>
        <w:t xml:space="preserve">Israel</w:t>
      </w:r>
      <w:r>
        <w:t xml:space="preserve"> </w:t>
      </w:r>
      <w:r>
        <w:t xml:space="preserve">Jerusalem</w:t>
      </w:r>
    </w:p>
    <w:bookmarkStart w:id="32" w:name="X3d65a747c2f957be923bfe1b0946367eda88d25"/>
    <w:p>
      <w:pPr>
        <w:pStyle w:val="Heading1"/>
      </w:pPr>
      <w:r>
        <w:t xml:space="preserve">Experiment Protocol: Architect System Deployment in Israel Jerusalem</w:t>
      </w:r>
    </w:p>
    <w:p>
      <w:pPr>
        <w:pStyle w:val="FirstParagraph"/>
      </w:pPr>
      <w:r>
        <w:rPr>
          <w:bCs/>
          <w:b/>
        </w:rPr>
        <w:t xml:space="preserve">Protocol ID:</w:t>
      </w:r>
      <w:r>
        <w:t xml:space="preserve"> </w:t>
      </w:r>
      <w:r>
        <w:t xml:space="preserve">EXP-JER-ARC-2024-001</w:t>
      </w:r>
    </w:p>
    <w:p>
      <w:pPr>
        <w:pStyle w:val="BodyText"/>
      </w:pPr>
      <w:r>
        <w:rPr>
          <w:bCs/>
          <w:b/>
        </w:rPr>
        <w:t xml:space="preserve">Location:</w:t>
      </w:r>
      <w:r>
        <w:t xml:space="preserve"> </w:t>
      </w:r>
      <w:r>
        <w:t xml:space="preserve">Israel Jerusalem (Old City Buffer Zone &amp; Modern Tech District)</w:t>
      </w:r>
    </w:p>
    <w:p>
      <w:pPr>
        <w:pStyle w:val="BodyText"/>
      </w:pPr>
      <w:r>
        <w:rPr>
          <w:bCs/>
          <w:b/>
        </w:rPr>
        <w:t xml:space="preserve">Subject:</w:t>
      </w:r>
      <w:r>
        <w:t xml:space="preserve"> </w:t>
      </w:r>
      <w:r>
        <w:t xml:space="preserve">Architect (Autonomous Resource Coordination &amp; Heritage Tracking Entity)</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and testing the</w:t>
      </w:r>
      <w:r>
        <w:t xml:space="preserve"> </w:t>
      </w:r>
      <w:r>
        <w:rPr>
          <w:bCs/>
          <w:b/>
        </w:rPr>
        <w:t xml:space="preserve">Architect</w:t>
      </w:r>
      <w:r>
        <w:t xml:space="preserve"> </w:t>
      </w:r>
      <w:r>
        <w:t xml:space="preserve">system within the unique urban and cultural landscape of</w:t>
      </w:r>
      <w:r>
        <w:t xml:space="preserve"> </w:t>
      </w:r>
      <w:r>
        <w:rPr>
          <w:bCs/>
          <w:b/>
        </w:rPr>
        <w:t xml:space="preserve">Israel Jerusalem</w:t>
      </w:r>
      <w:r>
        <w:t xml:space="preserve">. The Architect is an advanced computational framework designed to optimize spatial resource allocation, structural integrity monitoring, and historical preservation logistics. Given the complex topography, dense population, and significant historical sensitivity of Israel Jerusalem, this experiment aims to validate the Architect's ability to operate effectively in a high-stakes, multi-jurisdictional environment.</w:t>
      </w:r>
    </w:p>
    <w:p>
      <w:pPr>
        <w:pStyle w:val="BodyText"/>
      </w:pPr>
      <w:r>
        <w:t xml:space="preserve">The primary objective is to assess the Architect's real-time decision-making capabilities regarding infrastructure maintenance and crowd flow management without disrupting the daily life or cultural practices of the residents of Israel Jerusalem.</w:t>
      </w:r>
    </w:p>
    <w:bookmarkEnd w:id="20"/>
    <w:bookmarkStart w:id="23" w:name="scope-and-definitions"/>
    <w:p>
      <w:pPr>
        <w:pStyle w:val="Heading2"/>
      </w:pPr>
      <w:r>
        <w:t xml:space="preserve">2. Scope and Definitions</w:t>
      </w:r>
    </w:p>
    <w:bookmarkStart w:id="21" w:name="the-architect"/>
    <w:p>
      <w:pPr>
        <w:pStyle w:val="Heading3"/>
      </w:pPr>
      <w:r>
        <w:t xml:space="preserve">2.1 The Architect</w:t>
      </w:r>
    </w:p>
    <w:p>
      <w:pPr>
        <w:pStyle w:val="FirstParagraph"/>
      </w:pPr>
      <w:r>
        <w:t xml:space="preserve">For the purpose of this protocol, the</w:t>
      </w:r>
      <w:r>
        <w:t xml:space="preserve"> </w:t>
      </w:r>
      <w:r>
        <w:rPr>
          <w:bCs/>
          <w:b/>
        </w:rPr>
        <w:t xml:space="preserve">Architect</w:t>
      </w:r>
      <w:r>
        <w:t xml:space="preserve"> </w:t>
      </w:r>
      <w:r>
        <w:t xml:space="preserve">refers to the integrated software-hardware suite comprising:</w:t>
      </w:r>
    </w:p>
    <w:p>
      <w:pPr>
        <w:numPr>
          <w:ilvl w:val="0"/>
          <w:numId w:val="1001"/>
        </w:numPr>
        <w:pStyle w:val="Compact"/>
      </w:pPr>
      <w:r>
        <w:t xml:space="preserve">Central Processing Core (CPC): The AI-driven logic unit.</w:t>
      </w:r>
    </w:p>
    <w:p>
      <w:pPr>
        <w:numPr>
          <w:ilvl w:val="0"/>
          <w:numId w:val="1001"/>
        </w:numPr>
        <w:pStyle w:val="Compact"/>
      </w:pPr>
      <w:r>
        <w:t xml:space="preserve">Sensor Network: Distributed IoT devices for structural and environmental monitoring.</w:t>
      </w:r>
    </w:p>
    <w:p>
      <w:pPr>
        <w:numPr>
          <w:ilvl w:val="0"/>
          <w:numId w:val="1001"/>
        </w:numPr>
        <w:pStyle w:val="Compact"/>
      </w:pPr>
      <w:r>
        <w:t xml:space="preserve">Interface Module: The dashboard used by human operators in Israel Jerusalem.</w:t>
      </w:r>
    </w:p>
    <w:bookmarkEnd w:id="21"/>
    <w:bookmarkStart w:id="22" w:name="operational-area"/>
    <w:p>
      <w:pPr>
        <w:pStyle w:val="Heading3"/>
      </w:pPr>
      <w:r>
        <w:t xml:space="preserve">2.2 Operational Area</w:t>
      </w:r>
    </w:p>
    <w:p>
      <w:pPr>
        <w:pStyle w:val="FirstParagraph"/>
      </w:pPr>
      <w:r>
        <w:t xml:space="preserve">The experiment is confined to specific sectors within</w:t>
      </w:r>
      <w:r>
        <w:t xml:space="preserve"> </w:t>
      </w:r>
      <w:r>
        <w:rPr>
          <w:bCs/>
          <w:b/>
        </w:rPr>
        <w:t xml:space="preserve">Israel Jerusalem</w:t>
      </w:r>
      <w:r>
        <w:t xml:space="preserve">, specifically:</w:t>
      </w:r>
    </w:p>
    <w:p>
      <w:pPr>
        <w:numPr>
          <w:ilvl w:val="0"/>
          <w:numId w:val="1002"/>
        </w:numPr>
        <w:pStyle w:val="Compact"/>
      </w:pPr>
      <w:r>
        <w:rPr>
          <w:bCs/>
          <w:b/>
        </w:rPr>
        <w:t xml:space="preserve">Zone A:</w:t>
      </w:r>
      <w:r>
        <w:t xml:space="preserve"> </w:t>
      </w:r>
      <w:r>
        <w:t xml:space="preserve">The Western Wall Plaza perimeter (Heritage Focus).</w:t>
      </w:r>
    </w:p>
    <w:p>
      <w:pPr>
        <w:numPr>
          <w:ilvl w:val="0"/>
          <w:numId w:val="1002"/>
        </w:numPr>
        <w:pStyle w:val="Compact"/>
      </w:pPr>
      <w:r>
        <w:rPr>
          <w:bCs/>
          <w:b/>
        </w:rPr>
        <w:t xml:space="preserve">Zone B:</w:t>
      </w:r>
      <w:r>
        <w:t xml:space="preserve"> </w:t>
      </w:r>
      <w:r>
        <w:t xml:space="preserve">The Mamilla Mall and surrounding streets (Commercial Focus).</w:t>
      </w:r>
    </w:p>
    <w:p>
      <w:pPr>
        <w:numPr>
          <w:ilvl w:val="0"/>
          <w:numId w:val="1002"/>
        </w:numPr>
        <w:pStyle w:val="Compact"/>
      </w:pPr>
      <w:r>
        <w:rPr>
          <w:bCs/>
          <w:b/>
        </w:rPr>
        <w:t xml:space="preserve">Zone C:</w:t>
      </w:r>
      <w:r>
        <w:t xml:space="preserve"> </w:t>
      </w:r>
      <w:r>
        <w:t xml:space="preserve">The Israel Jerusalem Tech Park (Logistics Focus).</w:t>
      </w:r>
    </w:p>
    <w:bookmarkEnd w:id="22"/>
    <w:bookmarkEnd w:id="23"/>
    <w:bookmarkStart w:id="27" w:name="methodology"/>
    <w:p>
      <w:pPr>
        <w:pStyle w:val="Heading2"/>
      </w:pPr>
      <w:r>
        <w:t xml:space="preserve">3. Methodology</w:t>
      </w:r>
    </w:p>
    <w:p>
      <w:pPr>
        <w:pStyle w:val="FirstParagraph"/>
      </w:pPr>
      <w:r>
        <w:t xml:space="preserve">The experiment will proceed in three distinct phases over a period of 90 days. All phases must adhere to local regulations in Israel Jerusalem regarding privacy, noise pollution, and heritage site protection.</w:t>
      </w:r>
    </w:p>
    <w:bookmarkStart w:id="24" w:name="X6ee2345fe10197470e42397d7518d5ad302f6fb"/>
    <w:p>
      <w:pPr>
        <w:pStyle w:val="Heading3"/>
      </w:pPr>
      <w:r>
        <w:t xml:space="preserve">Phase 1: Calibration and Baseline (Days 1-30)</w:t>
      </w:r>
    </w:p>
    <w:p>
      <w:pPr>
        <w:pStyle w:val="FirstParagraph"/>
      </w:pPr>
      <w:r>
        <w:t xml:space="preserve">During this phase, the</w:t>
      </w:r>
      <w:r>
        <w:t xml:space="preserve"> </w:t>
      </w:r>
      <w:r>
        <w:rPr>
          <w:bCs/>
          <w:b/>
        </w:rPr>
        <w:t xml:space="preserve">Architect</w:t>
      </w:r>
      <w:r>
        <w:t xml:space="preserve"> </w:t>
      </w:r>
      <w:r>
        <w:t xml:space="preserve">will operate in "Passive Observation Mode." Sensors will be installed in Israel Jerusalem to collect baseline data on foot traffic, structural vibrations, and environmental conditions. The Architect will not issue commands but will generate predictive models based on the unique geography of Israel Jerusalem. Human operators will verify the accuracy of these models against historical data.</w:t>
      </w:r>
    </w:p>
    <w:bookmarkEnd w:id="24"/>
    <w:bookmarkStart w:id="25" w:name="X70a66995b042da27dd23ef0358be3efa545ce19"/>
    <w:p>
      <w:pPr>
        <w:pStyle w:val="Heading3"/>
      </w:pPr>
      <w:r>
        <w:t xml:space="preserve">Phase 2: Controlled Intervention (Days 31-60)</w:t>
      </w:r>
    </w:p>
    <w:p>
      <w:pPr>
        <w:pStyle w:val="FirstParagraph"/>
      </w:pPr>
      <w:r>
        <w:t xml:space="preserve">The</w:t>
      </w:r>
      <w:r>
        <w:t xml:space="preserve"> </w:t>
      </w:r>
      <w:r>
        <w:rPr>
          <w:bCs/>
          <w:b/>
        </w:rPr>
        <w:t xml:space="preserve">Architect</w:t>
      </w:r>
      <w:r>
        <w:t xml:space="preserve"> </w:t>
      </w:r>
      <w:r>
        <w:t xml:space="preserve">will transition to "Semi-Autonomous Mode." In this phase, the system will propose adjustments to traffic light timings in Zone B and suggest maintenance schedules for Zone A. These proposals must be approved by a human supervisor before implementation. This phase tests the Architect's ability to understand the nuanced needs of Israel Jerusalem, such as accommodating religious processions or market days.</w:t>
      </w:r>
    </w:p>
    <w:bookmarkEnd w:id="25"/>
    <w:bookmarkStart w:id="26" w:name="phase-3-full-integration-days-61-90"/>
    <w:p>
      <w:pPr>
        <w:pStyle w:val="Heading3"/>
      </w:pPr>
      <w:r>
        <w:t xml:space="preserve">Phase 3: Full Integration (Days 61-90)</w:t>
      </w:r>
    </w:p>
    <w:p>
      <w:pPr>
        <w:pStyle w:val="FirstParagraph"/>
      </w:pPr>
      <w:r>
        <w:t xml:space="preserve">The</w:t>
      </w:r>
      <w:r>
        <w:t xml:space="preserve"> </w:t>
      </w:r>
      <w:r>
        <w:rPr>
          <w:bCs/>
          <w:b/>
        </w:rPr>
        <w:t xml:space="preserve">Architect</w:t>
      </w:r>
      <w:r>
        <w:t xml:space="preserve"> </w:t>
      </w:r>
      <w:r>
        <w:t xml:space="preserve">will operate in "Active Mode" within predefined safety limits. The system will autonomously manage resource allocation for public utilities in Zone C and optimize crowd control measures in Zone A during peak hours. Continuous monitoring will ensure that the Architect's actions align with the safety and cultural standards of Israel Jerusalem.</w:t>
      </w:r>
    </w:p>
    <w:bookmarkEnd w:id="26"/>
    <w:bookmarkEnd w:id="27"/>
    <w:bookmarkStart w:id="28" w:name="data-collection-and-metrics"/>
    <w:p>
      <w:pPr>
        <w:pStyle w:val="Heading2"/>
      </w:pPr>
      <w:r>
        <w:t xml:space="preserve">4. Data Collection and Metrics</w:t>
      </w:r>
    </w:p>
    <w:p>
      <w:pPr>
        <w:pStyle w:val="FirstParagraph"/>
      </w:pPr>
      <w:r>
        <w:t xml:space="preserve">To evaluate the success of the</w:t>
      </w:r>
      <w:r>
        <w:t xml:space="preserve"> </w:t>
      </w:r>
      <w:r>
        <w:rPr>
          <w:bCs/>
          <w:b/>
        </w:rPr>
        <w:t xml:space="preserve">Architect</w:t>
      </w:r>
      <w:r>
        <w:t xml:space="preserve"> </w:t>
      </w:r>
      <w:r>
        <w:t xml:space="preserve">in</w:t>
      </w:r>
      <w:r>
        <w:t xml:space="preserve"> </w:t>
      </w:r>
      <w:r>
        <w:rPr>
          <w:bCs/>
          <w:b/>
        </w:rPr>
        <w:t xml:space="preserve">Israel Jerusalem</w:t>
      </w:r>
      <w:r>
        <w:t xml:space="preserve">,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Structural Integrity Alerts</w:t>
            </w:r>
          </w:p>
        </w:tc>
        <w:tc>
          <w:tcPr/>
          <w:p>
            <w:pPr>
              <w:pStyle w:val="Compact"/>
              <w:jc w:val="left"/>
            </w:pPr>
            <w:r>
              <w:t xml:space="preserve">Accuracy of Architect's detection of micro-fractures in heritage sites.</w:t>
            </w:r>
          </w:p>
        </w:tc>
        <w:tc>
          <w:tcPr/>
          <w:p>
            <w:pPr>
              <w:pStyle w:val="Compact"/>
              <w:jc w:val="left"/>
            </w:pPr>
            <w:r>
              <w:t xml:space="preserve">&gt;98% Accuracy</w:t>
            </w:r>
          </w:p>
        </w:tc>
      </w:tr>
      <w:tr>
        <w:tc>
          <w:tcPr/>
          <w:p>
            <w:pPr>
              <w:pStyle w:val="Compact"/>
              <w:jc w:val="left"/>
            </w:pPr>
            <w:r>
              <w:t xml:space="preserve">Traffic Flow Efficiency</w:t>
            </w:r>
          </w:p>
        </w:tc>
        <w:tc>
          <w:tcPr/>
          <w:p>
            <w:pPr>
              <w:pStyle w:val="Compact"/>
              <w:jc w:val="left"/>
            </w:pPr>
            <w:r>
              <w:t xml:space="preserve">Reduction in congestion in Israel Jerusalem commercial zones.</w:t>
            </w:r>
          </w:p>
        </w:tc>
        <w:tc>
          <w:tcPr/>
          <w:p>
            <w:pPr>
              <w:pStyle w:val="Compact"/>
              <w:jc w:val="left"/>
            </w:pPr>
            <w:r>
              <w:t xml:space="preserve">15% Improvement</w:t>
            </w:r>
          </w:p>
        </w:tc>
      </w:tr>
      <w:tr>
        <w:tc>
          <w:tcPr/>
          <w:p>
            <w:pPr>
              <w:pStyle w:val="Compact"/>
              <w:jc w:val="left"/>
            </w:pPr>
            <w:r>
              <w:t xml:space="preserve">Response Latency</w:t>
            </w:r>
          </w:p>
        </w:tc>
        <w:tc>
          <w:tcPr/>
          <w:p>
            <w:pPr>
              <w:pStyle w:val="Compact"/>
              <w:jc w:val="left"/>
            </w:pPr>
            <w:r>
              <w:t xml:space="preserve">Time taken by Architect to process and react to emergency signals.</w:t>
            </w:r>
          </w:p>
        </w:tc>
        <w:tc>
          <w:tcPr/>
          <w:p>
            <w:pPr>
              <w:pStyle w:val="Compact"/>
              <w:jc w:val="left"/>
            </w:pPr>
            <w:r>
              <w:t xml:space="preserve">&lt;200ms</w:t>
            </w:r>
          </w:p>
        </w:tc>
      </w:tr>
      <w:tr>
        <w:tc>
          <w:tcPr/>
          <w:p>
            <w:pPr>
              <w:pStyle w:val="Compact"/>
              <w:jc w:val="left"/>
            </w:pPr>
            <w:r>
              <w:t xml:space="preserve">User Satisfaction</w:t>
            </w:r>
          </w:p>
        </w:tc>
        <w:tc>
          <w:tcPr/>
          <w:p>
            <w:pPr>
              <w:pStyle w:val="Compact"/>
              <w:jc w:val="left"/>
            </w:pPr>
            <w:r>
              <w:t xml:space="preserve">Survey results from residents and visitors in Israel Jerusalem.</w:t>
            </w:r>
          </w:p>
        </w:tc>
        <w:tc>
          <w:tcPr/>
          <w:p>
            <w:pPr>
              <w:pStyle w:val="Compact"/>
              <w:jc w:val="left"/>
            </w:pPr>
            <w:r>
              <w:t xml:space="preserve">&gt;4.0/5.0</w:t>
            </w:r>
          </w:p>
        </w:tc>
      </w:tr>
    </w:tbl>
    <w:bookmarkEnd w:id="28"/>
    <w:bookmarkStart w:id="29" w:name="safety-and-ethical-considerations"/>
    <w:p>
      <w:pPr>
        <w:pStyle w:val="Heading2"/>
      </w:pPr>
      <w:r>
        <w:t xml:space="preserve">5. Safety and Ethical Considerations</w:t>
      </w:r>
    </w:p>
    <w:p>
      <w:pPr>
        <w:pStyle w:val="FirstParagraph"/>
      </w:pPr>
      <w:r>
        <w:t xml:space="preserve">Operating the</w:t>
      </w:r>
      <w:r>
        <w:t xml:space="preserve"> </w:t>
      </w:r>
      <w:r>
        <w:rPr>
          <w:bCs/>
          <w:b/>
        </w:rPr>
        <w:t xml:space="preserve">Architect</w:t>
      </w:r>
      <w:r>
        <w:t xml:space="preserve"> </w:t>
      </w:r>
      <w:r>
        <w:t xml:space="preserve">in</w:t>
      </w:r>
      <w:r>
        <w:t xml:space="preserve"> </w:t>
      </w:r>
      <w:r>
        <w:rPr>
          <w:bCs/>
          <w:b/>
        </w:rPr>
        <w:t xml:space="preserve">Israel Jerusalem</w:t>
      </w:r>
      <w:r>
        <w:t xml:space="preserve"> </w:t>
      </w:r>
      <w:r>
        <w:t xml:space="preserve">requires strict adherence to ethical guidelines due to the city's religious and political significance.</w:t>
      </w:r>
    </w:p>
    <w:p>
      <w:pPr>
        <w:numPr>
          <w:ilvl w:val="0"/>
          <w:numId w:val="1003"/>
        </w:numPr>
        <w:pStyle w:val="Compact"/>
      </w:pPr>
      <w:r>
        <w:rPr>
          <w:bCs/>
          <w:b/>
        </w:rPr>
        <w:t xml:space="preserve">Privacy:</w:t>
      </w:r>
      <w:r>
        <w:t xml:space="preserve"> </w:t>
      </w:r>
      <w:r>
        <w:t xml:space="preserve">All data collected by the Architect must be anonymized. Facial recognition features are disabled to respect the privacy of individuals in Israel Jerusalem.</w:t>
      </w:r>
    </w:p>
    <w:p>
      <w:pPr>
        <w:numPr>
          <w:ilvl w:val="0"/>
          <w:numId w:val="1003"/>
        </w:numPr>
        <w:pStyle w:val="Compact"/>
      </w:pPr>
      <w:r>
        <w:rPr>
          <w:bCs/>
          <w:b/>
        </w:rPr>
        <w:t xml:space="preserve">Cultural Sensitivity:</w:t>
      </w:r>
      <w:r>
        <w:t xml:space="preserve"> </w:t>
      </w:r>
      <w:r>
        <w:t xml:space="preserve">The Architect's algorithms are programmed to recognize and respect religious holidays and prayer times specific to the communities in Israel Jerusalem.</w:t>
      </w:r>
    </w:p>
    <w:p>
      <w:pPr>
        <w:numPr>
          <w:ilvl w:val="0"/>
          <w:numId w:val="1003"/>
        </w:numPr>
        <w:pStyle w:val="Compact"/>
      </w:pPr>
      <w:r>
        <w:rPr>
          <w:bCs/>
          <w:b/>
        </w:rPr>
        <w:t xml:space="preserve">Emergency Override:</w:t>
      </w:r>
      <w:r>
        <w:t xml:space="preserve"> </w:t>
      </w:r>
      <w:r>
        <w:t xml:space="preserve">A manual "Kill Switch" is installed at the central command center in Israel Jerusalem, allowing human operators to immediately disable the Architect in case of malfunction or security threats.</w:t>
      </w:r>
    </w:p>
    <w:bookmarkEnd w:id="29"/>
    <w:bookmarkStart w:id="30" w:name="risk-management"/>
    <w:p>
      <w:pPr>
        <w:pStyle w:val="Heading2"/>
      </w:pPr>
      <w:r>
        <w:t xml:space="preserve">6. Risk Management</w:t>
      </w:r>
    </w:p>
    <w:p>
      <w:pPr>
        <w:pStyle w:val="FirstParagraph"/>
      </w:pPr>
      <w:r>
        <w:t xml:space="preserve">Potential risks associated with the deployment of the</w:t>
      </w:r>
      <w:r>
        <w:t xml:space="preserve"> </w:t>
      </w:r>
      <w:r>
        <w:rPr>
          <w:bCs/>
          <w:b/>
        </w:rPr>
        <w:t xml:space="preserve">Architect</w:t>
      </w:r>
      <w:r>
        <w:t xml:space="preserve"> </w:t>
      </w:r>
      <w:r>
        <w:t xml:space="preserve">in</w:t>
      </w:r>
      <w:r>
        <w:t xml:space="preserve"> </w:t>
      </w:r>
      <w:r>
        <w:rPr>
          <w:bCs/>
          <w:b/>
        </w:rPr>
        <w:t xml:space="preserve">Israel Jerusalem</w:t>
      </w:r>
      <w:r>
        <w:t xml:space="preserve"> </w:t>
      </w:r>
      <w:r>
        <w:t xml:space="preserve">include:</w:t>
      </w:r>
    </w:p>
    <w:p>
      <w:pPr>
        <w:numPr>
          <w:ilvl w:val="0"/>
          <w:numId w:val="1004"/>
        </w:numPr>
        <w:pStyle w:val="Compact"/>
      </w:pPr>
      <w:r>
        <w:rPr>
          <w:bCs/>
          <w:b/>
        </w:rPr>
        <w:t xml:space="preserve">Cybersecurity Threats:</w:t>
      </w:r>
      <w:r>
        <w:t xml:space="preserve"> </w:t>
      </w:r>
      <w:r>
        <w:t xml:space="preserve">The system will be protected by military-grade encryption to prevent unauthorized access.</w:t>
      </w:r>
    </w:p>
    <w:p>
      <w:pPr>
        <w:numPr>
          <w:ilvl w:val="0"/>
          <w:numId w:val="1004"/>
        </w:numPr>
        <w:pStyle w:val="Compact"/>
      </w:pPr>
      <w:r>
        <w:rPr>
          <w:bCs/>
          <w:b/>
        </w:rPr>
        <w:t xml:space="preserve">Public Resistance:</w:t>
      </w:r>
      <w:r>
        <w:t xml:space="preserve"> </w:t>
      </w:r>
      <w:r>
        <w:t xml:space="preserve">Community outreach programs will be conducted in Israel Jerusalem to explain the benefits of the Architect and address concerns.</w:t>
      </w:r>
    </w:p>
    <w:p>
      <w:pPr>
        <w:numPr>
          <w:ilvl w:val="0"/>
          <w:numId w:val="1004"/>
        </w:numPr>
        <w:pStyle w:val="Compact"/>
      </w:pPr>
      <w:r>
        <w:rPr>
          <w:bCs/>
          <w:b/>
        </w:rPr>
        <w:t xml:space="preserve">Technical Failure:</w:t>
      </w:r>
      <w:r>
        <w:t xml:space="preserve"> </w:t>
      </w:r>
      <w:r>
        <w:t xml:space="preserve">Redundant systems will be in place to ensure continuity of critical services if the Architect fails.</w:t>
      </w:r>
    </w:p>
    <w:bookmarkEnd w:id="30"/>
    <w:bookmarkStart w:id="31" w:name="conclusion"/>
    <w:p>
      <w:pPr>
        <w:pStyle w:val="Heading2"/>
      </w:pPr>
      <w:r>
        <w:t xml:space="preserve">7. Conclusion</w:t>
      </w:r>
    </w:p>
    <w:p>
      <w:pPr>
        <w:pStyle w:val="FirstParagraph"/>
      </w:pPr>
      <w:r>
        <w:t xml:space="preserve">This Experiment Protocol provides a comprehensive framework for testing the</w:t>
      </w:r>
      <w:r>
        <w:t xml:space="preserve"> </w:t>
      </w:r>
      <w:r>
        <w:rPr>
          <w:bCs/>
          <w:b/>
        </w:rPr>
        <w:t xml:space="preserve">Architect</w:t>
      </w:r>
      <w:r>
        <w:t xml:space="preserve"> </w:t>
      </w:r>
      <w:r>
        <w:t xml:space="preserve">system in the challenging and unique environment of</w:t>
      </w:r>
      <w:r>
        <w:t xml:space="preserve"> </w:t>
      </w:r>
      <w:r>
        <w:rPr>
          <w:bCs/>
          <w:b/>
        </w:rPr>
        <w:t xml:space="preserve">Israel Jerusalem</w:t>
      </w:r>
      <w:r>
        <w:t xml:space="preserve">. By following these procedures, we aim to demonstrate the potential of advanced AI-driven urban management while respecting the cultural and historical integrity of the city. The results of this experiment will inform future deployments of the Architect in other heritage-rich urban centers worldwide.</w:t>
      </w:r>
    </w:p>
    <w:p>
      <w:pPr>
        <w:pStyle w:val="BodyText"/>
      </w:pPr>
      <w:r>
        <w:rPr>
          <w:bCs/>
          <w:b/>
        </w:rPr>
        <w:t xml:space="preserve">Approval:</w:t>
      </w:r>
      <w:r>
        <w:t xml:space="preserve"> </w:t>
      </w:r>
      <w:r>
        <w:t xml:space="preserve">This protocol must be signed by the Project Lead, the Israel Jerusalem Municipal Authority, and the Ethics Committee before commencement.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System Deployment in Israel Jerusalem</dc:title>
  <dc:creator/>
  <dc:language>en</dc:language>
  <cp:keywords/>
  <dcterms:created xsi:type="dcterms:W3CDTF">2026-10-10T05:01:18Z</dcterms:created>
  <dcterms:modified xsi:type="dcterms:W3CDTF">2026-10-10T05:01:18Z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