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0" w:name="experiment-protocol-architect"/>
    <w:p>
      <w:pPr>
        <w:pStyle w:val="Heading1"/>
      </w:pPr>
      <w:r>
        <w:t xml:space="preserve">Experiment Protocol: Architect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Italy Rome</w:t>
      </w:r>
      <w:r>
        <w:br/>
      </w: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Classification:</w:t>
      </w:r>
      <w:r>
        <w:t xml:space="preserve"> </w:t>
      </w:r>
      <w:r>
        <w:t xml:space="preserve">Internal Research / Urban Development</w:t>
      </w:r>
    </w:p>
    <w:bookmarkEnd w:id="20"/>
    <w:bookmarkStart w:id="21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document outlines the comprehensive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designed to evaluate the efficacy, adaptability, and cultural integration of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framework within the unique urban landscape of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The primary objective of this experiment is to determine how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system—a sophisticated digital planning and structural analysis tool—can harmonize with the historical, regulatory, and aesthetic constraints of one of the world's most significant heritage cities.</w:t>
      </w:r>
    </w:p>
    <w:p>
      <w:pPr>
        <w:pStyle w:val="BodyText"/>
      </w:pPr>
      <w:r>
        <w:t xml:space="preserve">Rome presents a complex environment characterized by millennia of layered history, strict preservation laws enforced by the</w:t>
      </w:r>
      <w:r>
        <w:t xml:space="preserve"> </w:t>
      </w:r>
      <w:r>
        <w:rPr>
          <w:iCs/>
          <w:i/>
        </w:rPr>
        <w:t xml:space="preserve">Soprintendenza</w:t>
      </w:r>
      <w:r>
        <w:t xml:space="preserve">, and a dense, organic urban fabric.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is hypothesized to enhance urban planning efficiency while respecting these constraints. This protocol defines the methodology for testing this hypothesis over a six-month period.</w:t>
      </w:r>
    </w:p>
    <w:bookmarkEnd w:id="21"/>
    <w:bookmarkStart w:id="24" w:name="scope-and-definitions"/>
    <w:p>
      <w:pPr>
        <w:pStyle w:val="Heading2"/>
      </w:pPr>
      <w:r>
        <w:t xml:space="preserve">2. Scope and Definitions</w:t>
      </w:r>
    </w:p>
    <w:bookmarkStart w:id="22" w:name="the-architect"/>
    <w:p>
      <w:pPr>
        <w:pStyle w:val="Heading3"/>
      </w:pPr>
      <w:r>
        <w:t xml:space="preserve">2.1 The Architect</w:t>
      </w:r>
    </w:p>
    <w:p>
      <w:pPr>
        <w:pStyle w:val="FirstParagraph"/>
      </w:pPr>
      <w:r>
        <w:t xml:space="preserve">For the purposes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,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is defined as an AI-driven generative design and structural simulation platform. It utilizes machine learning algorithms trained on global architectural datasets to propose design solutions, optimize material usage, and simulate environmental impacts.</w:t>
      </w:r>
    </w:p>
    <w:bookmarkEnd w:id="22"/>
    <w:bookmarkStart w:id="23" w:name="the-context-italy-rome"/>
    <w:p>
      <w:pPr>
        <w:pStyle w:val="Heading3"/>
      </w:pPr>
      <w:r>
        <w:t xml:space="preserve">2.2 The Context: Italy Rome</w:t>
      </w:r>
    </w:p>
    <w:p>
      <w:pPr>
        <w:pStyle w:val="FirstParagraph"/>
      </w:pPr>
      <w:r>
        <w:t xml:space="preserve">The experimental site is limited to the municipality of Rome (</w:t>
      </w:r>
      <w:r>
        <w:rPr>
          <w:iCs/>
          <w:i/>
        </w:rPr>
        <w:t xml:space="preserve">Comune di Roma</w:t>
      </w:r>
      <w:r>
        <w:t xml:space="preserve">). Specific focus areas include the</w:t>
      </w:r>
      <w:r>
        <w:t xml:space="preserve"> </w:t>
      </w:r>
      <w:r>
        <w:rPr>
          <w:iCs/>
          <w:i/>
        </w:rPr>
        <w:t xml:space="preserve">Rione</w:t>
      </w:r>
      <w:r>
        <w:t xml:space="preserve"> </w:t>
      </w:r>
      <w:r>
        <w:t xml:space="preserve">of Prati for modern integration testing and the area surrounding the EUR district for large-scale structural analysis. The context implies adherence to Italian building codes (</w:t>
      </w:r>
      <w:r>
        <w:rPr>
          <w:iCs/>
          <w:i/>
        </w:rPr>
        <w:t xml:space="preserve">Norme Tecniche per le Costruzioni</w:t>
      </w:r>
      <w:r>
        <w:t xml:space="preserve">) and UNESCO heritage guidelines.</w:t>
      </w:r>
    </w:p>
    <w:bookmarkEnd w:id="23"/>
    <w:bookmarkEnd w:id="24"/>
    <w:bookmarkStart w:id="28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will be executed in three distinct phases. Each phase is designed to isolate specific variables related to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's performance within the</w:t>
      </w:r>
      <w:r>
        <w:t xml:space="preserve"> </w:t>
      </w:r>
      <w:r>
        <w:rPr>
          <w:bCs/>
          <w:b/>
        </w:rPr>
        <w:t xml:space="preserve">Italy Rome</w:t>
      </w:r>
      <w:r>
        <w:t xml:space="preserve"> </w:t>
      </w:r>
      <w:r>
        <w:t xml:space="preserve">context.</w:t>
      </w:r>
    </w:p>
    <w:bookmarkStart w:id="25" w:name="phase-1-data-ingestion-and-calibration"/>
    <w:p>
      <w:pPr>
        <w:pStyle w:val="Heading3"/>
      </w:pPr>
      <w:r>
        <w:t xml:space="preserve">Phase 1: Data Ingestion and Calibration</w:t>
      </w:r>
    </w:p>
    <w:p>
      <w:pPr>
        <w:pStyle w:val="FirstParagraph"/>
      </w:pPr>
      <w:r>
        <w:t xml:space="preserve">The initial phase involves feeding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with localized data. This includes:</w:t>
      </w:r>
    </w:p>
    <w:p>
      <w:pPr>
        <w:numPr>
          <w:ilvl w:val="0"/>
          <w:numId w:val="1001"/>
        </w:numPr>
        <w:pStyle w:val="Compact"/>
      </w:pPr>
      <w:r>
        <w:t xml:space="preserve">High-resolution LiDAR scans of selected Roman neighborhoods.</w:t>
      </w:r>
    </w:p>
    <w:p>
      <w:pPr>
        <w:numPr>
          <w:ilvl w:val="0"/>
          <w:numId w:val="1001"/>
        </w:numPr>
        <w:pStyle w:val="Compact"/>
      </w:pPr>
      <w:r>
        <w:t xml:space="preserve">Historical zoning maps and current</w:t>
      </w:r>
      <w:r>
        <w:t xml:space="preserve"> </w:t>
      </w:r>
      <w:r>
        <w:rPr>
          <w:iCs/>
          <w:i/>
        </w:rPr>
        <w:t xml:space="preserve">Piano Regolatore Generale</w:t>
      </w:r>
      <w:r>
        <w:t xml:space="preserve"> </w:t>
      </w:r>
      <w:r>
        <w:t xml:space="preserve">(PRG) regulations.</w:t>
      </w:r>
    </w:p>
    <w:p>
      <w:pPr>
        <w:numPr>
          <w:ilvl w:val="0"/>
          <w:numId w:val="1001"/>
        </w:numPr>
        <w:pStyle w:val="Compact"/>
      </w:pPr>
      <w:r>
        <w:t xml:space="preserve">Material databases specific to Roman construction (e.g., Travertine, Tuff, local brick).</w:t>
      </w:r>
    </w:p>
    <w:p>
      <w:pPr>
        <w:pStyle w:val="FirstParagraph"/>
      </w:pPr>
      <w:r>
        <w:t xml:space="preserve">The goal is to calibrate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so that its outputs are not generic but culturally and legally relevant to</w:t>
      </w:r>
      <w:r>
        <w:t xml:space="preserve"> </w:t>
      </w:r>
      <w:r>
        <w:rPr>
          <w:bCs/>
          <w:b/>
        </w:rPr>
        <w:t xml:space="preserve">Italy Rome</w:t>
      </w:r>
      <w:r>
        <w:t xml:space="preserve">.</w:t>
      </w:r>
    </w:p>
    <w:bookmarkEnd w:id="25"/>
    <w:bookmarkStart w:id="26" w:name="phase-2-generative-simulation"/>
    <w:p>
      <w:pPr>
        <w:pStyle w:val="Heading3"/>
      </w:pPr>
      <w:r>
        <w:t xml:space="preserve">Phase 2: Generative Simulation</w:t>
      </w:r>
    </w:p>
    <w:p>
      <w:pPr>
        <w:pStyle w:val="FirstParagraph"/>
      </w:pPr>
      <w:r>
        <w:t xml:space="preserve">In this phase,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will be tasked with solving three specific urban challenges: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Heritage Retrofitting:</w:t>
      </w:r>
      <w:r>
        <w:t xml:space="preserve"> </w:t>
      </w:r>
      <w:r>
        <w:t xml:space="preserve">Proposing energy-efficient upgrades for a 19th-century building in the historic center without altering the façade.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Micro-Infills:</w:t>
      </w:r>
      <w:r>
        <w:t xml:space="preserve"> </w:t>
      </w:r>
      <w:r>
        <w:t xml:space="preserve">Designing a residential structure in a vacant lot in the EUR district that respects the Rationalist style while meeting modern seismic standards.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Traffic Flow Optimization:</w:t>
      </w:r>
      <w:r>
        <w:t xml:space="preserve"> </w:t>
      </w:r>
      <w:r>
        <w:t xml:space="preserve">Simulating pedestrian and vehicular flow changes in the Termini area based on proposed architectural interventions.</w:t>
      </w:r>
    </w:p>
    <w:bookmarkEnd w:id="26"/>
    <w:bookmarkStart w:id="27" w:name="phase-3-expert-review-and-validation"/>
    <w:p>
      <w:pPr>
        <w:pStyle w:val="Heading3"/>
      </w:pPr>
      <w:r>
        <w:t xml:space="preserve">Phase 3: Expert Review and Validation</w:t>
      </w:r>
    </w:p>
    <w:p>
      <w:pPr>
        <w:pStyle w:val="FirstParagraph"/>
      </w:pPr>
      <w:r>
        <w:t xml:space="preserve">The outputs generated by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will be reviewed by a panel of licensed Italian architects, structural engineers, and heritage conservationists. They will score the designs based on feasibility, aesthetic harmony, and regulatory compliance.</w:t>
      </w:r>
    </w:p>
    <w:bookmarkEnd w:id="27"/>
    <w:bookmarkEnd w:id="28"/>
    <w:bookmarkStart w:id="29" w:name="ethical-and-legal-considerations"/>
    <w:p>
      <w:pPr>
        <w:pStyle w:val="Heading2"/>
      </w:pPr>
      <w:r>
        <w:t xml:space="preserve">4. Ethical and Legal Considerations</w:t>
      </w:r>
    </w:p>
    <w:p>
      <w:pPr>
        <w:pStyle w:val="FirstParagraph"/>
      </w:pPr>
      <w:r>
        <w:t xml:space="preserve">Conducting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 </w:t>
      </w:r>
      <w:r>
        <w:t xml:space="preserve">requires strict adherence to ethical and legal standards.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Privacy:</w:t>
      </w:r>
      <w:r>
        <w:t xml:space="preserve"> </w:t>
      </w:r>
      <w:r>
        <w:t xml:space="preserve">All data collected from the urban environment must comply with the GDPR (General Data Protection Regulation) and Italian privacy laws.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Designs generated by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during the experiment are considered preliminary studies and do not constitute final construction documents.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must be programmed to avoid designs that trivialize or disrespect the religious and historical significance of Roman landmarks.</w:t>
      </w:r>
    </w:p>
    <w:bookmarkEnd w:id="29"/>
    <w:bookmarkStart w:id="30" w:name="risk-assessment"/>
    <w:p>
      <w:pPr>
        <w:pStyle w:val="Heading2"/>
      </w:pPr>
      <w:r>
        <w:t xml:space="preserve">5. Risk Assessment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Risk Factor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Probability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Mitigation Strategy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Regulatory Non-Compliance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Continuous validation against current</w:t>
            </w:r>
            <w:r>
              <w:t xml:space="preserve"> </w:t>
            </w:r>
            <w:r>
              <w:rPr>
                <w:iCs/>
                <w:i/>
              </w:rPr>
              <w:t xml:space="preserve">Comune di Roma</w:t>
            </w:r>
            <w:r>
              <w:t xml:space="preserve"> </w:t>
            </w:r>
            <w:r>
              <w:t xml:space="preserve">bylaws.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Cultural Backlash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Engage local community stakeholders early in the</w:t>
            </w:r>
            <w:r>
              <w:t xml:space="preserve"> </w:t>
            </w:r>
            <w:r>
              <w:rPr>
                <w:bCs/>
                <w:b/>
              </w:rPr>
              <w:t xml:space="preserve">Experiment Protocol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Technical Failure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Redundant server infrastructure and manual override capabilities for the</w:t>
            </w:r>
            <w:r>
              <w:t xml:space="preserve"> </w:t>
            </w:r>
            <w:r>
              <w:rPr>
                <w:bCs/>
                <w:b/>
              </w:rPr>
              <w:t xml:space="preserve">Architect</w:t>
            </w:r>
            <w:r>
              <w:t xml:space="preserve">.</w:t>
            </w:r>
          </w:p>
        </w:tc>
      </w:tr>
    </w:tbl>
    <w:bookmarkEnd w:id="30"/>
    <w:bookmarkStart w:id="31" w:name="expected-outcomes-and-deliverables"/>
    <w:p>
      <w:pPr>
        <w:pStyle w:val="Heading2"/>
      </w:pPr>
      <w:r>
        <w:t xml:space="preserve">6. Expected Outcomes and Deliverables</w:t>
      </w:r>
    </w:p>
    <w:p>
      <w:pPr>
        <w:pStyle w:val="FirstParagraph"/>
      </w:pPr>
      <w:r>
        <w:t xml:space="preserve">Upon completion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, the following deliverables are expected:</w:t>
      </w:r>
    </w:p>
    <w:p>
      <w:pPr>
        <w:numPr>
          <w:ilvl w:val="0"/>
          <w:numId w:val="1004"/>
        </w:numPr>
        <w:pStyle w:val="Compact"/>
      </w:pPr>
      <w:r>
        <w:t xml:space="preserve">A detailed report analyzing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's ability to generate compliant designs for</w:t>
      </w:r>
      <w:r>
        <w:t xml:space="preserve"> </w:t>
      </w:r>
      <w:r>
        <w:rPr>
          <w:bCs/>
          <w:b/>
        </w:rPr>
        <w:t xml:space="preserve">Italy Rome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A set of validated design prototypes that demonstrate the potential for AI-assisted urban planning in heritage cities.</w:t>
      </w:r>
    </w:p>
    <w:p>
      <w:pPr>
        <w:numPr>
          <w:ilvl w:val="0"/>
          <w:numId w:val="1004"/>
        </w:numPr>
        <w:pStyle w:val="Compact"/>
      </w:pPr>
      <w:r>
        <w:t xml:space="preserve">Recommendations for updating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's algorithms to better handle complex historical constraints.</w:t>
      </w:r>
    </w:p>
    <w:p>
      <w:pPr>
        <w:numPr>
          <w:ilvl w:val="0"/>
          <w:numId w:val="1004"/>
        </w:numPr>
        <w:pStyle w:val="Compact"/>
      </w:pPr>
      <w:r>
        <w:t xml:space="preserve">A framework for future collaboration between technology developers and the</w:t>
      </w:r>
      <w:r>
        <w:t xml:space="preserve"> </w:t>
      </w:r>
      <w:r>
        <w:rPr>
          <w:iCs/>
          <w:i/>
        </w:rPr>
        <w:t xml:space="preserve">Comune di Roma</w:t>
      </w:r>
      <w:r>
        <w:t xml:space="preserve">.</w:t>
      </w:r>
    </w:p>
    <w:p>
      <w:pPr>
        <w:pStyle w:val="FirstParagraph"/>
      </w:pPr>
      <w:r>
        <w:t xml:space="preserve">Ultimately, this experiment seeks to prove that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can serve as a powerful tool for preserving the past while innovating for the future, specifically within the challenging and beautiful context of</w:t>
      </w:r>
      <w:r>
        <w:t xml:space="preserve"> </w:t>
      </w:r>
      <w:r>
        <w:rPr>
          <w:bCs/>
          <w:b/>
        </w:rPr>
        <w:t xml:space="preserve">Italy Rome</w:t>
      </w:r>
      <w:r>
        <w:t xml:space="preserve">.</w:t>
      </w:r>
    </w:p>
    <w:bookmarkEnd w:id="31"/>
    <w:p>
      <w:pPr>
        <w:pStyle w:val="BodyText"/>
      </w:pPr>
      <w:r>
        <w:t xml:space="preserve">© 2023 Urban Innovation Lab. All rights reserved. This document is confidential and intended for authorized personnel only.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Architect in Italy Rome</dc:title>
  <dc:creator/>
  <dc:language>en</dc:language>
  <cp:keywords/>
  <dcterms:created xsi:type="dcterms:W3CDTF">2026-10-10T05:42:20Z</dcterms:created>
  <dcterms:modified xsi:type="dcterms:W3CDTF">2026-10-10T05:42:20Z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