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41afd84d8d035dd0c8c255f0e05098013ca565"/>
    <w:p>
      <w:pPr>
        <w:pStyle w:val="Heading1"/>
      </w:pPr>
      <w:r>
        <w:t xml:space="preserve">Experiment Protocol: Architect in Ivory Coast Abidjan</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Abidjan, Ivory Coast</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methodology, objectives, and procedures for evaluating the role and impact of an</w:t>
      </w:r>
      <w:r>
        <w:t xml:space="preserve"> </w:t>
      </w:r>
      <w:r>
        <w:rPr>
          <w:bCs/>
          <w:b/>
        </w:rPr>
        <w:t xml:space="preserve">Architect</w:t>
      </w:r>
      <w:r>
        <w:t xml:space="preserve"> </w:t>
      </w:r>
      <w:r>
        <w:t xml:space="preserve">within the urban development context of</w:t>
      </w:r>
      <w:r>
        <w:t xml:space="preserve"> </w:t>
      </w:r>
      <w:r>
        <w:rPr>
          <w:bCs/>
          <w:b/>
        </w:rPr>
        <w:t xml:space="preserve">Ivory Coast Abidjan</w:t>
      </w:r>
      <w:r>
        <w:t xml:space="preserve">. The study aims to assess how architectural practices can address the unique challenges and opportunities presented by Abidjan's rapid urbanization, cultural diversity, and environmental conditions.</w:t>
      </w:r>
    </w:p>
    <w:p>
      <w:pPr>
        <w:pStyle w:val="BodyText"/>
      </w:pPr>
      <w:r>
        <w:t xml:space="preserve">Abidjan, as the economic capital of Ivory Coast, is a dynamic city characterized by its growing population, evolving infrastructure, and diverse socio-economic landscape. This protocol seeks to explore how architects can contribute to sustainable, inclusive, and resilient urban development in this specific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architectural interventions in improving urban living conditions in Abidjan.</w:t>
      </w:r>
    </w:p>
    <w:p>
      <w:pPr>
        <w:numPr>
          <w:ilvl w:val="0"/>
          <w:numId w:val="1001"/>
        </w:numPr>
        <w:pStyle w:val="Compact"/>
      </w:pPr>
      <w:r>
        <w:t xml:space="preserve">To identify key challenges faced by architects working in Ivory Coast Abidjan, including regulatory, environmental, and socio-economic factors.</w:t>
      </w:r>
    </w:p>
    <w:p>
      <w:pPr>
        <w:numPr>
          <w:ilvl w:val="0"/>
          <w:numId w:val="1001"/>
        </w:numPr>
        <w:pStyle w:val="Compact"/>
      </w:pPr>
      <w:r>
        <w:t xml:space="preserve">To propose innovative architectural solutions tailored to the needs of Abidjan's communities.</w:t>
      </w:r>
    </w:p>
    <w:p>
      <w:pPr>
        <w:numPr>
          <w:ilvl w:val="0"/>
          <w:numId w:val="1001"/>
        </w:numPr>
        <w:pStyle w:val="Compact"/>
      </w:pPr>
      <w:r>
        <w:t xml:space="preserve">To assess the role of architects in promoting sustainability and resilience in urban planning.</w:t>
      </w:r>
    </w:p>
    <w:bookmarkEnd w:id="22"/>
    <w:bookmarkStart w:id="26" w:name="methodology"/>
    <w:p>
      <w:pPr>
        <w:pStyle w:val="Heading2"/>
      </w:pPr>
      <w:r>
        <w:t xml:space="preserve">3. Methodology</w:t>
      </w:r>
    </w:p>
    <w:p>
      <w:pPr>
        <w:pStyle w:val="FirstParagraph"/>
      </w:pPr>
      <w:r>
        <w:t xml:space="preserve">The experiment will be conducted in three phases: preparation, implementation, and evaluation. Each phase is designed to ensure a comprehensive understanding of the architect's role in Abidjan's urban development.</w:t>
      </w:r>
    </w:p>
    <w:bookmarkStart w:id="23" w:name="phase-1-preparation"/>
    <w:p>
      <w:pPr>
        <w:pStyle w:val="Heading3"/>
      </w:pPr>
      <w:r>
        <w:t xml:space="preserve">3.1 Phase 1: Preparation</w:t>
      </w:r>
    </w:p>
    <w:p>
      <w:pPr>
        <w:pStyle w:val="FirstParagraph"/>
      </w:pPr>
      <w:r>
        <w:t xml:space="preserve">In this phase, the research team will:</w:t>
      </w:r>
    </w:p>
    <w:p>
      <w:pPr>
        <w:numPr>
          <w:ilvl w:val="0"/>
          <w:numId w:val="1002"/>
        </w:numPr>
        <w:pStyle w:val="Compact"/>
      </w:pPr>
      <w:r>
        <w:t xml:space="preserve">Conduct a literature review on urban development trends in Ivory Coast Abidjan.</w:t>
      </w:r>
    </w:p>
    <w:p>
      <w:pPr>
        <w:numPr>
          <w:ilvl w:val="0"/>
          <w:numId w:val="1002"/>
        </w:numPr>
        <w:pStyle w:val="Compact"/>
      </w:pPr>
      <w:r>
        <w:t xml:space="preserve">Engage with local stakeholders, including government agencies, community leaders, and architectural firms.</w:t>
      </w:r>
    </w:p>
    <w:p>
      <w:pPr>
        <w:numPr>
          <w:ilvl w:val="0"/>
          <w:numId w:val="1002"/>
        </w:numPr>
        <w:pStyle w:val="Compact"/>
      </w:pPr>
      <w:r>
        <w:t xml:space="preserve">Identify specific neighborhoods or projects in Abidjan for case studies.</w:t>
      </w:r>
    </w:p>
    <w:p>
      <w:pPr>
        <w:numPr>
          <w:ilvl w:val="0"/>
          <w:numId w:val="1002"/>
        </w:numPr>
        <w:pStyle w:val="Compact"/>
      </w:pPr>
      <w:r>
        <w:t xml:space="preserve">Develop a framework for assessing architectural interventions based on sustainability, inclusivity, and resilience.</w:t>
      </w:r>
    </w:p>
    <w:bookmarkEnd w:id="23"/>
    <w:bookmarkStart w:id="24" w:name="phase-2-implementation"/>
    <w:p>
      <w:pPr>
        <w:pStyle w:val="Heading3"/>
      </w:pPr>
      <w:r>
        <w:t xml:space="preserve">3.2 Phase 2: Implementation</w:t>
      </w:r>
    </w:p>
    <w:p>
      <w:pPr>
        <w:pStyle w:val="FirstParagraph"/>
      </w:pPr>
      <w:r>
        <w:t xml:space="preserve">During this phase, the following activities will take place:</w:t>
      </w:r>
    </w:p>
    <w:p>
      <w:pPr>
        <w:numPr>
          <w:ilvl w:val="0"/>
          <w:numId w:val="1003"/>
        </w:numPr>
        <w:pStyle w:val="Compact"/>
      </w:pPr>
      <w:r>
        <w:t xml:space="preserve">Collaborate with local architects to design and implement pilot projects in selected areas of Abidjan.</w:t>
      </w:r>
    </w:p>
    <w:p>
      <w:pPr>
        <w:numPr>
          <w:ilvl w:val="0"/>
          <w:numId w:val="1003"/>
        </w:numPr>
        <w:pStyle w:val="Compact"/>
      </w:pPr>
      <w:r>
        <w:t xml:space="preserve">Document the design process, challenges encountered, and solutions developed.</w:t>
      </w:r>
    </w:p>
    <w:p>
      <w:pPr>
        <w:numPr>
          <w:ilvl w:val="0"/>
          <w:numId w:val="1003"/>
        </w:numPr>
        <w:pStyle w:val="Compact"/>
      </w:pPr>
      <w:r>
        <w:t xml:space="preserve">Engage with residents and stakeholders to gather feedback on the proposed interventions.</w:t>
      </w:r>
    </w:p>
    <w:p>
      <w:pPr>
        <w:numPr>
          <w:ilvl w:val="0"/>
          <w:numId w:val="1003"/>
        </w:numPr>
        <w:pStyle w:val="Compact"/>
      </w:pPr>
      <w:r>
        <w:t xml:space="preserve">Monitor the construction and implementation of projects to ensure alignment with the established framework.</w:t>
      </w:r>
    </w:p>
    <w:bookmarkEnd w:id="24"/>
    <w:bookmarkStart w:id="25" w:name="phase-3-evaluation"/>
    <w:p>
      <w:pPr>
        <w:pStyle w:val="Heading3"/>
      </w:pPr>
      <w:r>
        <w:t xml:space="preserve">3.3 Phase 3: Evaluation</w:t>
      </w:r>
    </w:p>
    <w:p>
      <w:pPr>
        <w:pStyle w:val="FirstParagraph"/>
      </w:pPr>
      <w:r>
        <w:t xml:space="preserve">In the final phase, the research team will:</w:t>
      </w:r>
    </w:p>
    <w:p>
      <w:pPr>
        <w:numPr>
          <w:ilvl w:val="0"/>
          <w:numId w:val="1004"/>
        </w:numPr>
        <w:pStyle w:val="Compact"/>
      </w:pPr>
      <w:r>
        <w:t xml:space="preserve">Analyze the outcomes of the pilot projects using quantitative and qualitative metrics.</w:t>
      </w:r>
    </w:p>
    <w:p>
      <w:pPr>
        <w:numPr>
          <w:ilvl w:val="0"/>
          <w:numId w:val="1004"/>
        </w:numPr>
        <w:pStyle w:val="Compact"/>
      </w:pPr>
      <w:r>
        <w:t xml:space="preserve">Assess the impact of architectural interventions on urban living conditions, sustainability, and community well-being.</w:t>
      </w:r>
    </w:p>
    <w:p>
      <w:pPr>
        <w:numPr>
          <w:ilvl w:val="0"/>
          <w:numId w:val="1004"/>
        </w:numPr>
        <w:pStyle w:val="Compact"/>
      </w:pPr>
      <w:r>
        <w:t xml:space="preserve">Identify best practices and lessons learned for future architectural projects in Abidjan.</w:t>
      </w:r>
    </w:p>
    <w:p>
      <w:pPr>
        <w:numPr>
          <w:ilvl w:val="0"/>
          <w:numId w:val="1004"/>
        </w:numPr>
        <w:pStyle w:val="Compact"/>
      </w:pPr>
      <w:r>
        <w:t xml:space="preserve">Prepare a comprehensive report summarizing the findings and recommendations.</w:t>
      </w:r>
    </w:p>
    <w:bookmarkEnd w:id="25"/>
    <w:bookmarkEnd w:id="26"/>
    <w:bookmarkStart w:id="27" w:name="key-considerations"/>
    <w:p>
      <w:pPr>
        <w:pStyle w:val="Heading2"/>
      </w:pPr>
      <w:r>
        <w:t xml:space="preserve">4. Key Considerations</w:t>
      </w:r>
    </w:p>
    <w:p>
      <w:pPr>
        <w:pStyle w:val="FirstParagraph"/>
      </w:pPr>
      <w:r>
        <w:t xml:space="preserve">The following factors are critical to the success of this experiment:</w:t>
      </w:r>
    </w:p>
    <w:p>
      <w:pPr>
        <w:numPr>
          <w:ilvl w:val="0"/>
          <w:numId w:val="1005"/>
        </w:numPr>
        <w:pStyle w:val="Compact"/>
      </w:pPr>
      <w:r>
        <w:rPr>
          <w:bCs/>
          <w:b/>
        </w:rPr>
        <w:t xml:space="preserve">Cultural Sensitivity:</w:t>
      </w:r>
      <w:r>
        <w:t xml:space="preserve"> </w:t>
      </w:r>
      <w:r>
        <w:t xml:space="preserve">Architectural designs must respect and incorporate the cultural heritage and traditions of Abidjan's diverse communities.</w:t>
      </w:r>
    </w:p>
    <w:p>
      <w:pPr>
        <w:numPr>
          <w:ilvl w:val="0"/>
          <w:numId w:val="1005"/>
        </w:numPr>
        <w:pStyle w:val="Compact"/>
      </w:pPr>
      <w:r>
        <w:rPr>
          <w:bCs/>
          <w:b/>
        </w:rPr>
        <w:t xml:space="preserve">Environmental Sustainability:</w:t>
      </w:r>
      <w:r>
        <w:t xml:space="preserve"> </w:t>
      </w:r>
      <w:r>
        <w:t xml:space="preserve">Solutions should address climate-related challenges, such as flooding and heat, while promoting energy efficiency and resource conservation.</w:t>
      </w:r>
    </w:p>
    <w:p>
      <w:pPr>
        <w:numPr>
          <w:ilvl w:val="0"/>
          <w:numId w:val="1005"/>
        </w:numPr>
        <w:pStyle w:val="Compact"/>
      </w:pPr>
      <w:r>
        <w:rPr>
          <w:bCs/>
          <w:b/>
        </w:rPr>
        <w:t xml:space="preserve">Socio-Economic Inclusivity:</w:t>
      </w:r>
      <w:r>
        <w:t xml:space="preserve"> </w:t>
      </w:r>
      <w:r>
        <w:t xml:space="preserve">Projects should prioritize affordability and accessibility to ensure that benefits are shared across all segments of society.</w:t>
      </w:r>
    </w:p>
    <w:p>
      <w:pPr>
        <w:numPr>
          <w:ilvl w:val="0"/>
          <w:numId w:val="1005"/>
        </w:numPr>
        <w:pStyle w:val="Compact"/>
      </w:pPr>
      <w:r>
        <w:rPr>
          <w:bCs/>
          <w:b/>
        </w:rPr>
        <w:t xml:space="preserve">Regulatory Compliance:</w:t>
      </w:r>
      <w:r>
        <w:t xml:space="preserve"> </w:t>
      </w:r>
      <w:r>
        <w:t xml:space="preserve">All interventions must adhere to local building codes, zoning laws, and other regulatory requirements in Ivory Coast Abidjan.</w:t>
      </w:r>
    </w:p>
    <w:bookmarkEnd w:id="27"/>
    <w:bookmarkStart w:id="28" w:name="expected-outcomes"/>
    <w:p>
      <w:pPr>
        <w:pStyle w:val="Heading2"/>
      </w:pPr>
      <w:r>
        <w:t xml:space="preserve">5. Expected Outcomes</w:t>
      </w:r>
    </w:p>
    <w:p>
      <w:pPr>
        <w:pStyle w:val="FirstParagraph"/>
      </w:pPr>
      <w:r>
        <w:t xml:space="preserve">This experiment aims to achieve the following outcomes:</w:t>
      </w:r>
    </w:p>
    <w:p>
      <w:pPr>
        <w:numPr>
          <w:ilvl w:val="0"/>
          <w:numId w:val="1006"/>
        </w:numPr>
        <w:pStyle w:val="Compact"/>
      </w:pPr>
      <w:r>
        <w:t xml:space="preserve">A deeper understanding of the role architects can play in shaping sustainable and inclusive urban environments in Abidjan.</w:t>
      </w:r>
    </w:p>
    <w:p>
      <w:pPr>
        <w:numPr>
          <w:ilvl w:val="0"/>
          <w:numId w:val="1006"/>
        </w:numPr>
        <w:pStyle w:val="Compact"/>
      </w:pPr>
      <w:r>
        <w:t xml:space="preserve">Practical insights into overcoming challenges specific to architectural practice in Ivory Coast Abidjan.</w:t>
      </w:r>
    </w:p>
    <w:p>
      <w:pPr>
        <w:numPr>
          <w:ilvl w:val="0"/>
          <w:numId w:val="1006"/>
        </w:numPr>
        <w:pStyle w:val="Compact"/>
      </w:pPr>
      <w:r>
        <w:t xml:space="preserve">A set of evidence-based recommendations for policymakers, architects, and developers.</w:t>
      </w:r>
    </w:p>
    <w:p>
      <w:pPr>
        <w:numPr>
          <w:ilvl w:val="0"/>
          <w:numId w:val="1006"/>
        </w:numPr>
        <w:pStyle w:val="Compact"/>
      </w:pPr>
      <w:r>
        <w:t xml:space="preserve">Enhanced collaboration between local stakeholders and international experts in urban development.</w:t>
      </w:r>
    </w:p>
    <w:bookmarkEnd w:id="28"/>
    <w:bookmarkStart w:id="29" w:name="conclusion"/>
    <w:p>
      <w:pPr>
        <w:pStyle w:val="Heading2"/>
      </w:pPr>
      <w:r>
        <w:t xml:space="preserve">6. Conclusion</w:t>
      </w:r>
    </w:p>
    <w:p>
      <w:pPr>
        <w:pStyle w:val="FirstParagraph"/>
      </w:pPr>
      <w:r>
        <w:t xml:space="preserve">This Experiment Protocol provides a structured approach to exploring the impact of architectural practices in Ivory Coast Abidjan. By focusing on sustainability, inclusivity, and resilience, the study seeks to contribute to the ongoing efforts to improve urban living conditions in one of Africa's most vibrant cities. The findings will not only benefit Abidjan but also offer valuable lessons for other rapidly urbanizing regions.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Ivory Coast Abidjan</dc:title>
  <dc:creator/>
  <dc:language>en</dc:language>
  <cp:keywords/>
  <dcterms:created xsi:type="dcterms:W3CDTF">2026-10-10T04:31:50Z</dcterms:created>
  <dcterms:modified xsi:type="dcterms:W3CDTF">2026-10-10T04:31:50Z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