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Japan</w:t>
      </w:r>
      <w:r>
        <w:t xml:space="preserve"> </w:t>
      </w:r>
      <w:r>
        <w:t xml:space="preserve">Kyoto</w:t>
      </w:r>
    </w:p>
    <w:p>
      <w:pPr>
        <w:pStyle w:val="FirstParagraph"/>
      </w:pPr>
      <w:r>
        <w:rPr>
          <w:bCs/>
          <w:b/>
        </w:rPr>
        <w:t xml:space="preserve">Document ID:</w:t>
      </w:r>
      <w:r>
        <w:t xml:space="preserve"> </w:t>
      </w:r>
      <w:r>
        <w:t xml:space="preserve">EP-ARC-KYO-2023-001</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Japan Kyoto</w:t>
      </w:r>
    </w:p>
    <w:bookmarkStart w:id="30" w:name="experiment-protocol-architect"/>
    <w:p>
      <w:pPr>
        <w:pStyle w:val="Heading1"/>
      </w:pPr>
      <w:r>
        <w:t xml:space="preserve">Experiment Protocol: Architect</w:t>
      </w:r>
    </w:p>
    <w:bookmarkStart w:id="20" w:name="introduction-and-objective"/>
    <w:p>
      <w:pPr>
        <w:pStyle w:val="Heading2"/>
      </w:pPr>
      <w:r>
        <w:t xml:space="preserve">1. Introduction and Objective</w:t>
      </w:r>
    </w:p>
    <w:p>
      <w:pPr>
        <w:pStyle w:val="FirstParagraph"/>
      </w:pPr>
      <w:r>
        <w:t xml:space="preserve">This</w:t>
      </w:r>
      <w:r>
        <w:t xml:space="preserve"> </w:t>
      </w:r>
      <w:r>
        <w:rPr>
          <w:bCs/>
          <w:b/>
        </w:rPr>
        <w:t xml:space="preserve">Experiment Protocol</w:t>
      </w:r>
      <w:r>
        <w:t xml:space="preserve"> </w:t>
      </w:r>
      <w:r>
        <w:t xml:space="preserve">outlines the procedures, methodologies, and safety guidelines for the deployment and evaluation of the</w:t>
      </w:r>
      <w:r>
        <w:t xml:space="preserve"> </w:t>
      </w:r>
      <w:r>
        <w:rPr>
          <w:bCs/>
          <w:b/>
        </w:rPr>
        <w:t xml:space="preserve">Architect</w:t>
      </w:r>
      <w:r>
        <w:t xml:space="preserve"> </w:t>
      </w:r>
      <w:r>
        <w:t xml:space="preserve">system within the unique urban and cultural context of</w:t>
      </w:r>
      <w:r>
        <w:t xml:space="preserve"> </w:t>
      </w:r>
      <w:r>
        <w:rPr>
          <w:bCs/>
          <w:b/>
        </w:rPr>
        <w:t xml:space="preserve">Japan Kyoto</w:t>
      </w:r>
      <w:r>
        <w:t xml:space="preserve">. The</w:t>
      </w:r>
      <w:r>
        <w:t xml:space="preserve"> </w:t>
      </w:r>
      <w:r>
        <w:rPr>
          <w:bCs/>
          <w:b/>
        </w:rPr>
        <w:t xml:space="preserve">Architect</w:t>
      </w:r>
      <w:r>
        <w:t xml:space="preserve"> </w:t>
      </w:r>
      <w:r>
        <w:t xml:space="preserve">is an advanced spatial intelligence framework designed to optimize urban planning, heritage preservation, and environmental sustainability through real-time data analysis and generative design algorithms.</w:t>
      </w:r>
    </w:p>
    <w:p>
      <w:pPr>
        <w:pStyle w:val="BodyText"/>
      </w:pPr>
      <w:r>
        <w:t xml:space="preserve">The primary objective of this experiment is to assess the efficacy of the</w:t>
      </w:r>
      <w:r>
        <w:t xml:space="preserve"> </w:t>
      </w:r>
      <w:r>
        <w:rPr>
          <w:bCs/>
          <w:b/>
        </w:rPr>
        <w:t xml:space="preserve">Architect</w:t>
      </w:r>
      <w:r>
        <w:t xml:space="preserve"> </w:t>
      </w:r>
      <w:r>
        <w:t xml:space="preserve">in harmonizing modern technological interventions with the historical integrity of</w:t>
      </w:r>
      <w:r>
        <w:t xml:space="preserve"> </w:t>
      </w:r>
      <w:r>
        <w:rPr>
          <w:bCs/>
          <w:b/>
        </w:rPr>
        <w:t xml:space="preserve">Japan Kyoto</w:t>
      </w:r>
      <w:r>
        <w:t xml:space="preserve">. Specifically, the protocol aims to measure how the</w:t>
      </w:r>
      <w:r>
        <w:t xml:space="preserve"> </w:t>
      </w:r>
      <w:r>
        <w:rPr>
          <w:bCs/>
          <w:b/>
        </w:rPr>
        <w:t xml:space="preserve">Architect</w:t>
      </w:r>
      <w:r>
        <w:t xml:space="preserve"> </w:t>
      </w:r>
      <w:r>
        <w:t xml:space="preserve">can assist in managing tourist footfall, preserving traditional wooden structures, and enhancing energy efficiency in the Gion and Higashiyama districts without disrupting the aesthetic and cultural fabric of the city.</w:t>
      </w:r>
    </w:p>
    <w:bookmarkEnd w:id="20"/>
    <w:bookmarkStart w:id="21" w:name="scope-and-location"/>
    <w:p>
      <w:pPr>
        <w:pStyle w:val="Heading2"/>
      </w:pPr>
      <w:r>
        <w:t xml:space="preserve">2. Scope and Location</w:t>
      </w:r>
    </w:p>
    <w:p>
      <w:pPr>
        <w:pStyle w:val="FirstParagraph"/>
      </w:pPr>
      <w:r>
        <w:t xml:space="preserve">The scope of this</w:t>
      </w:r>
      <w:r>
        <w:t xml:space="preserve"> </w:t>
      </w:r>
      <w:r>
        <w:rPr>
          <w:bCs/>
          <w:b/>
        </w:rPr>
        <w:t xml:space="preserve">Experiment Protocol</w:t>
      </w:r>
      <w:r>
        <w:t xml:space="preserve"> </w:t>
      </w:r>
      <w:r>
        <w:t xml:space="preserve">is strictly limited to designated zones within</w:t>
      </w:r>
      <w:r>
        <w:t xml:space="preserve"> </w:t>
      </w:r>
      <w:r>
        <w:rPr>
          <w:bCs/>
          <w:b/>
        </w:rPr>
        <w:t xml:space="preserve">Japan Kyoto</w:t>
      </w:r>
      <w:r>
        <w:t xml:space="preserve">. The selection of</w:t>
      </w:r>
      <w:r>
        <w:t xml:space="preserve"> </w:t>
      </w:r>
      <w:r>
        <w:rPr>
          <w:bCs/>
          <w:b/>
        </w:rPr>
        <w:t xml:space="preserve">Japan Kyoto</w:t>
      </w:r>
      <w:r>
        <w:t xml:space="preserve"> </w:t>
      </w:r>
      <w:r>
        <w:t xml:space="preserve">is critical due to its status as a UNESCO World Heritage site and its complex blend of ancient temples, narrow alleyways, and modern infrastructure. The</w:t>
      </w:r>
      <w:r>
        <w:t xml:space="preserve"> </w:t>
      </w:r>
      <w:r>
        <w:rPr>
          <w:bCs/>
          <w:b/>
        </w:rPr>
        <w:t xml:space="preserve">Architect</w:t>
      </w:r>
      <w:r>
        <w:t xml:space="preserve"> </w:t>
      </w:r>
      <w:r>
        <w:t xml:space="preserve">will be tested in three primary sectors:</w:t>
      </w:r>
    </w:p>
    <w:p>
      <w:pPr>
        <w:numPr>
          <w:ilvl w:val="0"/>
          <w:numId w:val="1001"/>
        </w:numPr>
        <w:pStyle w:val="Compact"/>
      </w:pPr>
      <w:r>
        <w:rPr>
          <w:bCs/>
          <w:b/>
        </w:rPr>
        <w:t xml:space="preserve">Sector A (Heritage Core):</w:t>
      </w:r>
      <w:r>
        <w:t xml:space="preserve"> </w:t>
      </w:r>
      <w:r>
        <w:t xml:space="preserve">The area surrounding Kiyomizu-dera, focusing on structural monitoring and crowd control.</w:t>
      </w:r>
    </w:p>
    <w:p>
      <w:pPr>
        <w:numPr>
          <w:ilvl w:val="0"/>
          <w:numId w:val="1001"/>
        </w:numPr>
        <w:pStyle w:val="Compact"/>
      </w:pPr>
      <w:r>
        <w:rPr>
          <w:bCs/>
          <w:b/>
        </w:rPr>
        <w:t xml:space="preserve">Sector B (Residential Harmony):</w:t>
      </w:r>
      <w:r>
        <w:t xml:space="preserve"> </w:t>
      </w:r>
      <w:r>
        <w:t xml:space="preserve">The Gion district, focusing on noise pollution mitigation and visual impact assessment.</w:t>
      </w:r>
    </w:p>
    <w:p>
      <w:pPr>
        <w:numPr>
          <w:ilvl w:val="0"/>
          <w:numId w:val="1001"/>
        </w:numPr>
        <w:pStyle w:val="Compact"/>
      </w:pPr>
      <w:r>
        <w:rPr>
          <w:bCs/>
          <w:b/>
        </w:rPr>
        <w:t xml:space="preserve">Sector C (Green Integration):</w:t>
      </w:r>
      <w:r>
        <w:t xml:space="preserve"> </w:t>
      </w:r>
      <w:r>
        <w:t xml:space="preserve">The Arashiyama bamboo groves, focusing on environmental sustainability and path optimization.</w:t>
      </w:r>
    </w:p>
    <w:p>
      <w:pPr>
        <w:pStyle w:val="FirstParagraph"/>
      </w:pPr>
      <w:r>
        <w:t xml:space="preserve">All operations of the</w:t>
      </w:r>
      <w:r>
        <w:t xml:space="preserve"> </w:t>
      </w:r>
      <w:r>
        <w:rPr>
          <w:bCs/>
          <w:b/>
        </w:rPr>
        <w:t xml:space="preserve">Architect</w:t>
      </w:r>
      <w:r>
        <w:t xml:space="preserve"> </w:t>
      </w:r>
      <w:r>
        <w:t xml:space="preserve">must adhere to the strict regulations set forth by the Kyoto City Government and the Japanese Ministry of Land, Infrastructure, Transport and Tourism.</w:t>
      </w:r>
    </w:p>
    <w:bookmarkEnd w:id="21"/>
    <w:bookmarkStart w:id="25" w:name="methodology"/>
    <w:p>
      <w:pPr>
        <w:pStyle w:val="Heading2"/>
      </w:pPr>
      <w:r>
        <w:t xml:space="preserve">3. Methodology</w:t>
      </w:r>
    </w:p>
    <w:p>
      <w:pPr>
        <w:pStyle w:val="FirstParagraph"/>
      </w:pPr>
      <w:r>
        <w:t xml:space="preserve">The</w:t>
      </w:r>
      <w:r>
        <w:t xml:space="preserve"> </w:t>
      </w:r>
      <w:r>
        <w:rPr>
          <w:bCs/>
          <w:b/>
        </w:rPr>
        <w:t xml:space="preserve">Experiment Protocol</w:t>
      </w:r>
      <w:r>
        <w:t xml:space="preserve"> </w:t>
      </w:r>
      <w:r>
        <w:t xml:space="preserve">for the</w:t>
      </w:r>
      <w:r>
        <w:t xml:space="preserve"> </w:t>
      </w:r>
      <w:r>
        <w:rPr>
          <w:bCs/>
          <w:b/>
        </w:rPr>
        <w:t xml:space="preserve">Architect</w:t>
      </w:r>
      <w:r>
        <w:t xml:space="preserve"> </w:t>
      </w:r>
      <w:r>
        <w:t xml:space="preserve">in</w:t>
      </w:r>
      <w:r>
        <w:t xml:space="preserve"> </w:t>
      </w:r>
      <w:r>
        <w:rPr>
          <w:bCs/>
          <w:b/>
        </w:rPr>
        <w:t xml:space="preserve">Japan Kyoto</w:t>
      </w:r>
      <w:r>
        <w:t xml:space="preserve"> </w:t>
      </w:r>
      <w:r>
        <w:t xml:space="preserve">will be conducted in three distinct phases over a period of six months.</w:t>
      </w:r>
    </w:p>
    <w:bookmarkStart w:id="22" w:name="phase-1-data-acquisition-and-calibration"/>
    <w:p>
      <w:pPr>
        <w:pStyle w:val="Heading3"/>
      </w:pPr>
      <w:r>
        <w:t xml:space="preserve">Phase 1: Data Acquisition and Calibration</w:t>
      </w:r>
    </w:p>
    <w:p>
      <w:pPr>
        <w:pStyle w:val="FirstParagraph"/>
      </w:pPr>
      <w:r>
        <w:t xml:space="preserve">During the first month, the</w:t>
      </w:r>
      <w:r>
        <w:t xml:space="preserve"> </w:t>
      </w:r>
      <w:r>
        <w:rPr>
          <w:bCs/>
          <w:b/>
        </w:rPr>
        <w:t xml:space="preserve">Architect</w:t>
      </w:r>
      <w:r>
        <w:t xml:space="preserve"> </w:t>
      </w:r>
      <w:r>
        <w:t xml:space="preserve">will enter a passive observation mode. High-resolution LiDAR scanners and IoT sensors will be deployed across</w:t>
      </w:r>
      <w:r>
        <w:t xml:space="preserve"> </w:t>
      </w:r>
      <w:r>
        <w:rPr>
          <w:bCs/>
          <w:b/>
        </w:rPr>
        <w:t xml:space="preserve">Japan Kyoto</w:t>
      </w:r>
      <w:r>
        <w:t xml:space="preserve"> </w:t>
      </w:r>
      <w:r>
        <w:t xml:space="preserve">to create a digital twin of the target areas. This phase is crucial for calibrating the</w:t>
      </w:r>
      <w:r>
        <w:t xml:space="preserve"> </w:t>
      </w:r>
      <w:r>
        <w:rPr>
          <w:bCs/>
          <w:b/>
        </w:rPr>
        <w:t xml:space="preserve">Architect</w:t>
      </w:r>
      <w:r>
        <w:t xml:space="preserve">'s algorithms to the specific topography and architectural styles of</w:t>
      </w:r>
      <w:r>
        <w:t xml:space="preserve"> </w:t>
      </w:r>
      <w:r>
        <w:rPr>
          <w:bCs/>
          <w:b/>
        </w:rPr>
        <w:t xml:space="preserve">Japan Kyoto</w:t>
      </w:r>
      <w:r>
        <w:t xml:space="preserve">. The system will ingest data regarding wind patterns, seismic activity, and pedestrian flow to establish a baseline.</w:t>
      </w:r>
    </w:p>
    <w:bookmarkEnd w:id="22"/>
    <w:bookmarkStart w:id="23" w:name="phase-2-simulation-and-generative-design"/>
    <w:p>
      <w:pPr>
        <w:pStyle w:val="Heading3"/>
      </w:pPr>
      <w:r>
        <w:t xml:space="preserve">Phase 2: Simulation and Generative Design</w:t>
      </w:r>
    </w:p>
    <w:p>
      <w:pPr>
        <w:pStyle w:val="FirstParagraph"/>
      </w:pPr>
      <w:r>
        <w:t xml:space="preserve">In the second and third months, the</w:t>
      </w:r>
      <w:r>
        <w:t xml:space="preserve"> </w:t>
      </w:r>
      <w:r>
        <w:rPr>
          <w:bCs/>
          <w:b/>
        </w:rPr>
        <w:t xml:space="preserve">Architect</w:t>
      </w:r>
      <w:r>
        <w:t xml:space="preserve"> </w:t>
      </w:r>
      <w:r>
        <w:t xml:space="preserve">will run simulations to propose interventions. For example, the</w:t>
      </w:r>
      <w:r>
        <w:t xml:space="preserve"> </w:t>
      </w:r>
      <w:r>
        <w:rPr>
          <w:bCs/>
          <w:b/>
        </w:rPr>
        <w:t xml:space="preserve">Architect</w:t>
      </w:r>
      <w:r>
        <w:t xml:space="preserve"> </w:t>
      </w:r>
      <w:r>
        <w:t xml:space="preserve">may suggest subtle lighting adjustments in the Gion district to reduce light pollution affecting temple gardens. These proposals will be reviewed by a panel of local architects and historians to ensure cultural sensitivity. The</w:t>
      </w:r>
      <w:r>
        <w:t xml:space="preserve"> </w:t>
      </w:r>
      <w:r>
        <w:rPr>
          <w:bCs/>
          <w:b/>
        </w:rPr>
        <w:t xml:space="preserve">Experiment Protocol</w:t>
      </w:r>
      <w:r>
        <w:t xml:space="preserve"> </w:t>
      </w:r>
      <w:r>
        <w:t xml:space="preserve">mandates that no physical changes are made during this phase; all outputs are digital.</w:t>
      </w:r>
    </w:p>
    <w:bookmarkEnd w:id="23"/>
    <w:bookmarkStart w:id="24" w:name="phase-3-controlled-implementation"/>
    <w:p>
      <w:pPr>
        <w:pStyle w:val="Heading3"/>
      </w:pPr>
      <w:r>
        <w:t xml:space="preserve">Phase 3: Controlled Implementation</w:t>
      </w:r>
    </w:p>
    <w:p>
      <w:pPr>
        <w:pStyle w:val="FirstParagraph"/>
      </w:pPr>
      <w:r>
        <w:t xml:space="preserve">The final three months involve the controlled implementation of selected recommendations from the</w:t>
      </w:r>
      <w:r>
        <w:t xml:space="preserve"> </w:t>
      </w:r>
      <w:r>
        <w:rPr>
          <w:bCs/>
          <w:b/>
        </w:rPr>
        <w:t xml:space="preserve">Architect</w:t>
      </w:r>
      <w:r>
        <w:t xml:space="preserve">. This may include the installation of smart signage to guide tourists away from fragile areas or the deployment of temporary shading structures designed by the</w:t>
      </w:r>
      <w:r>
        <w:t xml:space="preserve"> </w:t>
      </w:r>
      <w:r>
        <w:rPr>
          <w:bCs/>
          <w:b/>
        </w:rPr>
        <w:t xml:space="preserve">Architect</w:t>
      </w:r>
      <w:r>
        <w:t xml:space="preserve"> </w:t>
      </w:r>
      <w:r>
        <w:t xml:space="preserve">to protect wooden facades from summer heat. Continuous monitoring will compare pre- and post-implementation metrics.</w:t>
      </w:r>
    </w:p>
    <w:bookmarkEnd w:id="24"/>
    <w:bookmarkEnd w:id="25"/>
    <w:bookmarkStart w:id="26" w:name="roles-and-responsibilities"/>
    <w:p>
      <w:pPr>
        <w:pStyle w:val="Heading2"/>
      </w:pPr>
      <w:r>
        <w:t xml:space="preserve">4. Roles and Responsibilities</w:t>
      </w:r>
    </w:p>
    <w:p>
      <w:pPr>
        <w:pStyle w:val="FirstParagraph"/>
      </w:pPr>
      <w:r>
        <w:t xml:space="preserve">Successful execution of this</w:t>
      </w:r>
      <w:r>
        <w:t xml:space="preserve"> </w:t>
      </w:r>
      <w:r>
        <w:rPr>
          <w:bCs/>
          <w:b/>
        </w:rPr>
        <w:t xml:space="preserve">Experiment Protocol</w:t>
      </w:r>
      <w:r>
        <w:t xml:space="preserve"> </w:t>
      </w:r>
      <w:r>
        <w:t xml:space="preserve">requires a multidisciplinary team familiar with both the</w:t>
      </w:r>
      <w:r>
        <w:t xml:space="preserve"> </w:t>
      </w:r>
      <w:r>
        <w:rPr>
          <w:bCs/>
          <w:b/>
        </w:rPr>
        <w:t xml:space="preserve">Architect</w:t>
      </w:r>
      <w:r>
        <w:t xml:space="preserve"> </w:t>
      </w:r>
      <w:r>
        <w:t xml:space="preserve">technology and the nuances of</w:t>
      </w:r>
      <w:r>
        <w:t xml:space="preserve"> </w:t>
      </w:r>
      <w:r>
        <w:rPr>
          <w:bCs/>
          <w:b/>
        </w:rPr>
        <w:t xml:space="preserve">Japan Kyoto</w:t>
      </w:r>
      <w:r>
        <w:t xml:space="preserv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rPr>
                <w:bCs/>
                <w:b/>
              </w:rPr>
              <w:t xml:space="preserve">Lead Architect</w:t>
            </w:r>
          </w:p>
        </w:tc>
        <w:tc>
          <w:tcPr/>
          <w:p>
            <w:pPr>
              <w:pStyle w:val="Compact"/>
              <w:jc w:val="left"/>
            </w:pPr>
            <w:r>
              <w:t xml:space="preserve">Oversee the technical deployment of the</w:t>
            </w:r>
            <w:r>
              <w:t xml:space="preserve"> </w:t>
            </w:r>
            <w:r>
              <w:rPr>
                <w:bCs/>
                <w:b/>
              </w:rPr>
              <w:t xml:space="preserve">Architect</w:t>
            </w:r>
            <w:r>
              <w:t xml:space="preserve"> </w:t>
            </w:r>
            <w:r>
              <w:t xml:space="preserve">system and ensure algorithmic accuracy.</w:t>
            </w:r>
          </w:p>
        </w:tc>
      </w:tr>
      <w:tr>
        <w:tc>
          <w:tcPr/>
          <w:p>
            <w:pPr>
              <w:pStyle w:val="Compact"/>
              <w:jc w:val="left"/>
            </w:pPr>
            <w:r>
              <w:rPr>
                <w:bCs/>
                <w:b/>
              </w:rPr>
              <w:t xml:space="preserve">Kyoto Liaison Officer</w:t>
            </w:r>
          </w:p>
        </w:tc>
        <w:tc>
          <w:tcPr/>
          <w:p>
            <w:pPr>
              <w:pStyle w:val="Compact"/>
              <w:jc w:val="left"/>
            </w:pPr>
            <w:r>
              <w:t xml:space="preserve">Coordinate with local authorities in</w:t>
            </w:r>
            <w:r>
              <w:t xml:space="preserve"> </w:t>
            </w:r>
            <w:r>
              <w:rPr>
                <w:bCs/>
                <w:b/>
              </w:rPr>
              <w:t xml:space="preserve">Japan Kyoto</w:t>
            </w:r>
            <w:r>
              <w:t xml:space="preserve"> </w:t>
            </w:r>
            <w:r>
              <w:t xml:space="preserve">and ensure compliance with heritage laws.</w:t>
            </w:r>
          </w:p>
        </w:tc>
      </w:tr>
      <w:tr>
        <w:tc>
          <w:tcPr/>
          <w:p>
            <w:pPr>
              <w:pStyle w:val="Compact"/>
              <w:jc w:val="left"/>
            </w:pPr>
            <w:r>
              <w:rPr>
                <w:bCs/>
                <w:b/>
              </w:rPr>
              <w:t xml:space="preserve">Data Analyst</w:t>
            </w:r>
          </w:p>
        </w:tc>
        <w:tc>
          <w:tcPr/>
          <w:p>
            <w:pPr>
              <w:pStyle w:val="Compact"/>
              <w:jc w:val="left"/>
            </w:pPr>
            <w:r>
              <w:t xml:space="preserve">Monitor the data streams generated by the</w:t>
            </w:r>
            <w:r>
              <w:t xml:space="preserve"> </w:t>
            </w:r>
            <w:r>
              <w:rPr>
                <w:bCs/>
                <w:b/>
              </w:rPr>
              <w:t xml:space="preserve">Architect</w:t>
            </w:r>
            <w:r>
              <w:t xml:space="preserve"> </w:t>
            </w:r>
            <w:r>
              <w:t xml:space="preserve">and report anomalies.</w:t>
            </w:r>
          </w:p>
        </w:tc>
      </w:tr>
      <w:tr>
        <w:tc>
          <w:tcPr/>
          <w:p>
            <w:pPr>
              <w:pStyle w:val="Compact"/>
              <w:jc w:val="left"/>
            </w:pPr>
            <w:r>
              <w:rPr>
                <w:bCs/>
                <w:b/>
              </w:rPr>
              <w:t xml:space="preserve">Cultural Consultant</w:t>
            </w:r>
          </w:p>
        </w:tc>
        <w:tc>
          <w:tcPr/>
          <w:p>
            <w:pPr>
              <w:pStyle w:val="Compact"/>
              <w:jc w:val="left"/>
            </w:pPr>
            <w:r>
              <w:t xml:space="preserve">Review all</w:t>
            </w:r>
            <w:r>
              <w:t xml:space="preserve"> </w:t>
            </w:r>
            <w:r>
              <w:rPr>
                <w:bCs/>
                <w:b/>
              </w:rPr>
              <w:t xml:space="preserve">Architect</w:t>
            </w:r>
            <w:r>
              <w:t xml:space="preserve"> </w:t>
            </w:r>
            <w:r>
              <w:t xml:space="preserve">outputs to ensure they respect the traditions and aesthetics of</w:t>
            </w:r>
            <w:r>
              <w:t xml:space="preserve"> </w:t>
            </w:r>
            <w:r>
              <w:rPr>
                <w:bCs/>
                <w:b/>
              </w:rPr>
              <w:t xml:space="preserve">Japan Kyoto</w:t>
            </w:r>
            <w:r>
              <w:t xml:space="preserve">.</w:t>
            </w:r>
          </w:p>
        </w:tc>
      </w:tr>
    </w:tbl>
    <w:bookmarkEnd w:id="26"/>
    <w:bookmarkStart w:id="27" w:name="safety-and-ethical-considerations"/>
    <w:p>
      <w:pPr>
        <w:pStyle w:val="Heading2"/>
      </w:pPr>
      <w:r>
        <w:t xml:space="preserve">5. Safety and Ethical Considerations</w:t>
      </w:r>
    </w:p>
    <w:p>
      <w:pPr>
        <w:pStyle w:val="FirstParagraph"/>
      </w:pPr>
      <w:r>
        <w:t xml:space="preserve">Given the sensitive nature of</w:t>
      </w:r>
      <w:r>
        <w:t xml:space="preserve"> </w:t>
      </w:r>
      <w:r>
        <w:rPr>
          <w:bCs/>
          <w:b/>
        </w:rPr>
        <w:t xml:space="preserve">Japan Kyoto</w:t>
      </w:r>
      <w:r>
        <w:t xml:space="preserve">, this</w:t>
      </w:r>
      <w:r>
        <w:t xml:space="preserve"> </w:t>
      </w:r>
      <w:r>
        <w:rPr>
          <w:bCs/>
          <w:b/>
        </w:rPr>
        <w:t xml:space="preserve">Experiment Protocol</w:t>
      </w:r>
      <w:r>
        <w:t xml:space="preserve"> </w:t>
      </w:r>
      <w:r>
        <w:t xml:space="preserve">places a high priority on safety and ethics. The</w:t>
      </w:r>
      <w:r>
        <w:t xml:space="preserve"> </w:t>
      </w:r>
      <w:r>
        <w:rPr>
          <w:bCs/>
          <w:b/>
        </w:rPr>
        <w:t xml:space="preserve">Architect</w:t>
      </w:r>
      <w:r>
        <w:t xml:space="preserve"> </w:t>
      </w:r>
      <w:r>
        <w:t xml:space="preserve">must not compromise the privacy of residents. All data collection must be anonymized in accordance with Japan's Act on the Protection of Personal Information (APPI). Furthermore, the physical deployment of any hardware suggested by the</w:t>
      </w:r>
      <w:r>
        <w:t xml:space="preserve"> </w:t>
      </w:r>
      <w:r>
        <w:rPr>
          <w:bCs/>
          <w:b/>
        </w:rPr>
        <w:t xml:space="preserve">Architect</w:t>
      </w:r>
      <w:r>
        <w:t xml:space="preserve"> </w:t>
      </w:r>
      <w:r>
        <w:t xml:space="preserve">must undergo rigorous safety inspections to prevent damage to historical structures.</w:t>
      </w:r>
    </w:p>
    <w:p>
      <w:pPr>
        <w:pStyle w:val="BodyText"/>
      </w:pPr>
      <w:r>
        <w:t xml:space="preserve">In the event of a system failure or unexpected behavior by the</w:t>
      </w:r>
      <w:r>
        <w:t xml:space="preserve"> </w:t>
      </w:r>
      <w:r>
        <w:rPr>
          <w:bCs/>
          <w:b/>
        </w:rPr>
        <w:t xml:space="preserve">Architect</w:t>
      </w:r>
      <w:r>
        <w:t xml:space="preserve">, the</w:t>
      </w:r>
      <w:r>
        <w:t xml:space="preserve"> </w:t>
      </w:r>
      <w:r>
        <w:rPr>
          <w:bCs/>
          <w:b/>
        </w:rPr>
        <w:t xml:space="preserve">Experiment Protocol</w:t>
      </w:r>
      <w:r>
        <w:t xml:space="preserve"> </w:t>
      </w:r>
      <w:r>
        <w:t xml:space="preserve">dictates an immediate shutdown of all active components and a manual takeover by the human team.</w:t>
      </w:r>
    </w:p>
    <w:bookmarkEnd w:id="27"/>
    <w:bookmarkStart w:id="28" w:name="data-analysis-and-reporting"/>
    <w:p>
      <w:pPr>
        <w:pStyle w:val="Heading2"/>
      </w:pPr>
      <w:r>
        <w:t xml:space="preserve">6. Data Analysis and Reporting</w:t>
      </w:r>
    </w:p>
    <w:p>
      <w:pPr>
        <w:pStyle w:val="FirstParagraph"/>
      </w:pPr>
      <w:r>
        <w:t xml:space="preserve">Data collected during the experiment will be analyzed using statistical methods to determine the impact of the</w:t>
      </w:r>
      <w:r>
        <w:t xml:space="preserve"> </w:t>
      </w:r>
      <w:r>
        <w:rPr>
          <w:bCs/>
          <w:b/>
        </w:rPr>
        <w:t xml:space="preserve">Architect</w:t>
      </w:r>
      <w:r>
        <w:t xml:space="preserve"> </w:t>
      </w:r>
      <w:r>
        <w:t xml:space="preserve">on the urban environment of</w:t>
      </w:r>
      <w:r>
        <w:t xml:space="preserve"> </w:t>
      </w:r>
      <w:r>
        <w:rPr>
          <w:bCs/>
          <w:b/>
        </w:rPr>
        <w:t xml:space="preserve">Japan Kyoto</w:t>
      </w:r>
      <w:r>
        <w:t xml:space="preserve">. Key performance indicators (KPIs) include:</w:t>
      </w:r>
    </w:p>
    <w:p>
      <w:pPr>
        <w:numPr>
          <w:ilvl w:val="0"/>
          <w:numId w:val="1002"/>
        </w:numPr>
        <w:pStyle w:val="Compact"/>
      </w:pPr>
      <w:r>
        <w:t xml:space="preserve">Reduction in structural stress on heritage buildings.</w:t>
      </w:r>
    </w:p>
    <w:p>
      <w:pPr>
        <w:numPr>
          <w:ilvl w:val="0"/>
          <w:numId w:val="1002"/>
        </w:numPr>
        <w:pStyle w:val="Compact"/>
      </w:pPr>
      <w:r>
        <w:t xml:space="preserve">Improvement in pedestrian flow efficiency.</w:t>
      </w:r>
    </w:p>
    <w:p>
      <w:pPr>
        <w:numPr>
          <w:ilvl w:val="0"/>
          <w:numId w:val="1002"/>
        </w:numPr>
        <w:pStyle w:val="Compact"/>
      </w:pPr>
      <w:r>
        <w:t xml:space="preserve">Decrease in energy consumption in monitored zones.</w:t>
      </w:r>
    </w:p>
    <w:p>
      <w:pPr>
        <w:numPr>
          <w:ilvl w:val="0"/>
          <w:numId w:val="1002"/>
        </w:numPr>
        <w:pStyle w:val="Compact"/>
      </w:pPr>
      <w:r>
        <w:t xml:space="preserve">Public satisfaction scores from residents and visitors in</w:t>
      </w:r>
      <w:r>
        <w:t xml:space="preserve"> </w:t>
      </w:r>
      <w:r>
        <w:rPr>
          <w:bCs/>
          <w:b/>
        </w:rPr>
        <w:t xml:space="preserve">Japan Kyoto</w:t>
      </w:r>
      <w:r>
        <w:t xml:space="preserve">.</w:t>
      </w:r>
    </w:p>
    <w:p>
      <w:pPr>
        <w:pStyle w:val="FirstParagraph"/>
      </w:pPr>
      <w:r>
        <w:t xml:space="preserve">A comprehensive final report will be generated, detailing the successes and limitations of the</w:t>
      </w:r>
      <w:r>
        <w:t xml:space="preserve"> </w:t>
      </w:r>
      <w:r>
        <w:rPr>
          <w:bCs/>
          <w:b/>
        </w:rPr>
        <w:t xml:space="preserve">Architect</w:t>
      </w:r>
      <w:r>
        <w:t xml:space="preserve"> </w:t>
      </w:r>
      <w:r>
        <w:t xml:space="preserve">in this specific context. This report will serve as a blueprint for future deployments of the</w:t>
      </w:r>
      <w:r>
        <w:t xml:space="preserve"> </w:t>
      </w:r>
      <w:r>
        <w:rPr>
          <w:bCs/>
          <w:b/>
        </w:rPr>
        <w:t xml:space="preserve">Architect</w:t>
      </w:r>
      <w:r>
        <w:t xml:space="preserve"> </w:t>
      </w:r>
      <w:r>
        <w:t xml:space="preserve">in other historical cities worldwide.</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represents a pioneering effort to integrate advanced technological solutions like the</w:t>
      </w:r>
      <w:r>
        <w:t xml:space="preserve"> </w:t>
      </w:r>
      <w:r>
        <w:rPr>
          <w:bCs/>
          <w:b/>
        </w:rPr>
        <w:t xml:space="preserve">Architect</w:t>
      </w:r>
      <w:r>
        <w:t xml:space="preserve"> </w:t>
      </w:r>
      <w:r>
        <w:t xml:space="preserve">into the delicate ecosystem of</w:t>
      </w:r>
      <w:r>
        <w:t xml:space="preserve"> </w:t>
      </w:r>
      <w:r>
        <w:rPr>
          <w:bCs/>
          <w:b/>
        </w:rPr>
        <w:t xml:space="preserve">Japan Kyoto</w:t>
      </w:r>
      <w:r>
        <w:t xml:space="preserve">. By following these guidelines, we aim to demonstrate that technology and tradition can coexist, ensuring that</w:t>
      </w:r>
      <w:r>
        <w:t xml:space="preserve"> </w:t>
      </w:r>
      <w:r>
        <w:rPr>
          <w:bCs/>
          <w:b/>
        </w:rPr>
        <w:t xml:space="preserve">Japan Kyoto</w:t>
      </w:r>
      <w:r>
        <w:t xml:space="preserve"> </w:t>
      </w:r>
      <w:r>
        <w:t xml:space="preserve">remains a vibrant, sustainable, and preserved city for future generations.</w:t>
      </w:r>
    </w:p>
    <w:p>
      <w:pPr>
        <w:pStyle w:val="BodyText"/>
      </w:pPr>
      <w:r>
        <w:rPr>
          <w:bCs/>
          <w:b/>
        </w:rPr>
        <w:t xml:space="preserve">Approved By:</w:t>
      </w:r>
    </w:p>
    <w:p>
      <w:pPr>
        <w:pStyle w:val="BodyText"/>
      </w:pPr>
      <w:r>
        <w:t xml:space="preserve">__________________________</w:t>
      </w:r>
      <w:r>
        <w:br/>
      </w:r>
      <w:r>
        <w:t xml:space="preserve">Dr. Kenji Tanaka, Director of Urban Innovation</w:t>
      </w:r>
    </w:p>
    <w:p>
      <w:pPr>
        <w:pStyle w:val="BodyText"/>
      </w:pPr>
      <w:r>
        <w:t xml:space="preserve">__________________________</w:t>
      </w:r>
      <w:r>
        <w:br/>
      </w:r>
      <w:r>
        <w:t xml:space="preserve">Sarah Jenkins, Lead Developer, Architect Project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Japan Kyoto</dc:title>
  <dc:creator/>
  <dc:language>en</dc:language>
  <cp:keywords/>
  <dcterms:created xsi:type="dcterms:W3CDTF">2026-10-10T02:16:20Z</dcterms:created>
  <dcterms:modified xsi:type="dcterms:W3CDTF">2026-10-10T02:16:20Z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