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Mexico</w:t>
      </w:r>
      <w:r>
        <w:t xml:space="preserve"> </w:t>
      </w:r>
      <w:r>
        <w:t xml:space="preserve">City</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Mexico, Mexico City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Division</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"Architect" system within the urban environment of Mexico City, Mexico. The primary objective of this experiment is to assess the operational efficacy, scalability, and adaptability of the Architect framework when applied to complex, high-density metropolitan infrastructure challenges.</w:t>
      </w:r>
    </w:p>
    <w:p>
      <w:pPr>
        <w:pStyle w:val="BodyText"/>
      </w:pPr>
      <w:r>
        <w:t xml:space="preserve">Mexico City presents a unique testing ground due to its historical significance, rapid modernization, and specific geographical constraints, including seismic activity and water management issues. The Architect system is designed to optimize urban planning processes, and this protocol ensures that its performance is measured against rigorous standards relevant to the local context.</w:t>
      </w:r>
    </w:p>
    <w:bookmarkEnd w:id="21"/>
    <w:bookmarkStart w:id="22" w:name="scope-and-definitions"/>
    <w:p>
      <w:pPr>
        <w:pStyle w:val="Heading2"/>
      </w:pPr>
      <w:r>
        <w:t xml:space="preserve">2. Scope and Definitions</w:t>
      </w:r>
    </w:p>
    <w:p>
      <w:pPr>
        <w:pStyle w:val="FirstParagraph"/>
      </w:pPr>
      <w:r>
        <w:t xml:space="preserve">The scope of this experiment is limited to the designated pilot zones within Mexico City, specifically focusing on areas undergoing significant infrastructural development. The term "Architect" refers to the proprietary algorithmic system responsible for generating structural designs and urban layouts based on real-time data inputs.</w:t>
      </w:r>
    </w:p>
    <w:p>
      <w:pPr>
        <w:pStyle w:val="BodyText"/>
      </w:pPr>
      <w:r>
        <w:rPr>
          <w:bCs/>
          <w:b/>
        </w:rPr>
        <w:t xml:space="preserve">Key Definition:</w:t>
      </w:r>
      <w:r>
        <w:t xml:space="preserve"> </w:t>
      </w:r>
      <w:r>
        <w:t xml:space="preserve">In the context of this protocol, "Architect" is not merely a software tool but an integrated decision-support system that interacts with local regulatory frameworks and environmental data specific to Mexico City.</w:t>
      </w:r>
    </w:p>
    <w:p>
      <w:pPr>
        <w:pStyle w:val="BodyText"/>
      </w:pPr>
      <w:r>
        <w:t xml:space="preserve">The experiment will cover a duration of six months, allowing for the observation of seasonal variations that impact construction and urban usage in the region.</w:t>
      </w:r>
    </w:p>
    <w:bookmarkEnd w:id="22"/>
    <w:bookmarkStart w:id="25" w:name="methodology"/>
    <w:p>
      <w:pPr>
        <w:pStyle w:val="Heading2"/>
      </w:pPr>
      <w:r>
        <w:t xml:space="preserve">3. Methodology</w:t>
      </w:r>
    </w:p>
    <w:bookmarkStart w:id="23" w:name="data-collection"/>
    <w:p>
      <w:pPr>
        <w:pStyle w:val="Heading3"/>
      </w:pPr>
      <w:r>
        <w:t xml:space="preserve">3.1 Data Collection</w:t>
      </w:r>
    </w:p>
    <w:p>
      <w:pPr>
        <w:pStyle w:val="FirstParagraph"/>
      </w:pPr>
      <w:r>
        <w:t xml:space="preserve">Data collection is the cornerstone of this experiment. We will gather geospatial data, traffic patterns, and environmental metrics from various points across Mexico City. This includes:</w:t>
      </w:r>
    </w:p>
    <w:p>
      <w:pPr>
        <w:numPr>
          <w:ilvl w:val="0"/>
          <w:numId w:val="1001"/>
        </w:numPr>
        <w:pStyle w:val="Compact"/>
      </w:pPr>
      <w:r>
        <w:rPr>
          <w:bCs/>
          <w:b/>
        </w:rPr>
        <w:t xml:space="preserve">Seismic Data:</w:t>
      </w:r>
      <w:r>
        <w:t xml:space="preserve"> </w:t>
      </w:r>
      <w:r>
        <w:t xml:space="preserve">Real-time monitoring from the Mexican National Seismological Service to test the Architect's ability to incorporate safety factors for earthquake resistance.</w:t>
      </w:r>
    </w:p>
    <w:p>
      <w:pPr>
        <w:numPr>
          <w:ilvl w:val="0"/>
          <w:numId w:val="1001"/>
        </w:numPr>
        <w:pStyle w:val="Compact"/>
      </w:pPr>
      <w:r>
        <w:rPr>
          <w:bCs/>
          <w:b/>
        </w:rPr>
        <w:t xml:space="preserve">Urban Density Metrics:</w:t>
      </w:r>
      <w:r>
        <w:t xml:space="preserve"> </w:t>
      </w:r>
      <w:r>
        <w:t xml:space="preserve">Population density and building occupancy rates in selected districts.</w:t>
      </w:r>
    </w:p>
    <w:p>
      <w:pPr>
        <w:numPr>
          <w:ilvl w:val="0"/>
          <w:numId w:val="1001"/>
        </w:numPr>
        <w:pStyle w:val="Compact"/>
      </w:pPr>
      <w:r>
        <w:rPr>
          <w:bCs/>
          <w:b/>
        </w:rPr>
        <w:t xml:space="preserve">Environmental Factors:</w:t>
      </w:r>
      <w:r>
        <w:t xml:space="preserve"> </w:t>
      </w:r>
      <w:r>
        <w:t xml:space="preserve">Air quality indices and water table levels, which are critical concerns in Mexico City.</w:t>
      </w:r>
    </w:p>
    <w:bookmarkEnd w:id="23"/>
    <w:bookmarkStart w:id="24" w:name="implementation-strategy"/>
    <w:p>
      <w:pPr>
        <w:pStyle w:val="Heading3"/>
      </w:pPr>
      <w:r>
        <w:t xml:space="preserve">3.2 Implementation Strategy</w:t>
      </w:r>
    </w:p>
    <w:p>
      <w:pPr>
        <w:pStyle w:val="FirstParagraph"/>
      </w:pPr>
      <w:r>
        <w:t xml:space="preserve">The Architect system will be deployed in a phased manner. Phase 1 involves a simulation environment using historical data from Mexico City. Phase 2 involves a live pilot in a controlled construction zone. The system will generate design proposals which will then be evaluated by local architects and engineers.</w:t>
      </w:r>
    </w:p>
    <w:p>
      <w:pPr>
        <w:pStyle w:val="BodyText"/>
      </w:pPr>
      <w:r>
        <w:t xml:space="preserve">It is crucial that the Architect adheres to the "Reglamento de Construcción para la Ciudad de México" (Building Code for Mexico City). The protocol mandates that all outputs from the Architect must be cross-referenced with these local regulations to ensure compliance.</w:t>
      </w:r>
    </w:p>
    <w:bookmarkEnd w:id="24"/>
    <w:bookmarkEnd w:id="25"/>
    <w:bookmarkStart w:id="26" w:name="experimental-variables"/>
    <w:p>
      <w:pPr>
        <w:pStyle w:val="Heading2"/>
      </w:pPr>
      <w:r>
        <w:t xml:space="preserve">4. Experimental Variables</w:t>
      </w:r>
    </w:p>
    <w:p>
      <w:pPr>
        <w:pStyle w:val="FirstParagraph"/>
      </w:pPr>
      <w:r>
        <w:t xml:space="preserve">To ensure scientific rigor, the following variables will be controlled and measured: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Independent</w:t>
            </w:r>
          </w:p>
        </w:tc>
        <w:tc>
          <w:tcPr/>
          <w:p>
            <w:pPr>
              <w:pStyle w:val="Compact"/>
              <w:jc w:val="left"/>
            </w:pPr>
            <w:r>
              <w:t xml:space="preserve">Input parameters fed into the Architect (e.g., budget, materials, site constraints).</w:t>
            </w:r>
          </w:p>
        </w:tc>
        <w:tc>
          <w:tcPr/>
          <w:p>
            <w:pPr>
              <w:pStyle w:val="Compact"/>
              <w:jc w:val="left"/>
            </w:pPr>
            <w:r>
              <w:t xml:space="preserve">Standardized input logs.</w:t>
            </w:r>
          </w:p>
        </w:tc>
      </w:tr>
      <w:tr>
        <w:tc>
          <w:tcPr/>
          <w:p>
            <w:pPr>
              <w:pStyle w:val="Compact"/>
              <w:jc w:val="left"/>
            </w:pPr>
            <w:r>
              <w:t xml:space="preserve">Dependent</w:t>
            </w:r>
          </w:p>
        </w:tc>
        <w:tc>
          <w:tcPr/>
          <w:p>
            <w:pPr>
              <w:pStyle w:val="Compact"/>
              <w:jc w:val="left"/>
            </w:pPr>
            <w:r>
              <w:t xml:space="preserve">Quality of design output, computational efficiency, and regulatory compliance rate.</w:t>
            </w:r>
          </w:p>
        </w:tc>
        <w:tc>
          <w:tcPr/>
          <w:p>
            <w:pPr>
              <w:pStyle w:val="Compact"/>
              <w:jc w:val="left"/>
            </w:pPr>
            <w:r>
              <w:t xml:space="preserve">Expert review panels and automated compliance checks.</w:t>
            </w:r>
          </w:p>
        </w:tc>
      </w:tr>
      <w:tr>
        <w:tc>
          <w:tcPr/>
          <w:p>
            <w:pPr>
              <w:pStyle w:val="Compact"/>
              <w:jc w:val="left"/>
            </w:pPr>
            <w:r>
              <w:t xml:space="preserve">Controlled</w:t>
            </w:r>
          </w:p>
        </w:tc>
        <w:tc>
          <w:tcPr/>
          <w:p>
            <w:pPr>
              <w:pStyle w:val="Compact"/>
              <w:jc w:val="left"/>
            </w:pPr>
            <w:r>
              <w:t xml:space="preserve">Local environmental conditions and regulatory frameworks of Mexico City.</w:t>
            </w:r>
          </w:p>
        </w:tc>
        <w:tc>
          <w:tcPr/>
          <w:p>
            <w:pPr>
              <w:pStyle w:val="Compact"/>
              <w:jc w:val="left"/>
            </w:pPr>
            <w:r>
              <w:t xml:space="preserve">Fixed parameters based on current municipal laws.</w:t>
            </w:r>
          </w:p>
        </w:tc>
      </w:tr>
    </w:tbl>
    <w:bookmarkEnd w:id="26"/>
    <w:bookmarkStart w:id="27" w:name="safety-and-ethical-considerations"/>
    <w:p>
      <w:pPr>
        <w:pStyle w:val="Heading2"/>
      </w:pPr>
      <w:r>
        <w:t xml:space="preserve">5. Safety and Ethical Considerations</w:t>
      </w:r>
    </w:p>
    <w:p>
      <w:pPr>
        <w:pStyle w:val="FirstParagraph"/>
      </w:pPr>
      <w:r>
        <w:t xml:space="preserve">Given the urban nature of this experiment in Mexico City, safety is paramount. The Architect system must prioritize structural integrity above all else. Any design generated that does not meet the minimum safety standards for seismic resistance will be automatically flagged and discarded.</w:t>
      </w:r>
    </w:p>
    <w:p>
      <w:pPr>
        <w:pStyle w:val="BodyText"/>
      </w:pPr>
      <w:r>
        <w:t xml:space="preserve">Ethical considerations include data privacy. As the Architect may process data related to urban populations, all personal information must be anonymized in accordance with Mexican data protection laws (LFPDPPP). Furthermore, the experiment must respect the cultural heritage of Mexico City; the Architect is programmed to avoid designs that negatively impact historical sites or local architectural aesthetics.</w:t>
      </w:r>
    </w:p>
    <w:bookmarkEnd w:id="27"/>
    <w:bookmarkStart w:id="28" w:name="risk-management"/>
    <w:p>
      <w:pPr>
        <w:pStyle w:val="Heading2"/>
      </w:pPr>
      <w:r>
        <w:t xml:space="preserve">6. Risk Management</w:t>
      </w:r>
    </w:p>
    <w:p>
      <w:pPr>
        <w:pStyle w:val="FirstParagraph"/>
      </w:pPr>
      <w:r>
        <w:t xml:space="preserve">Several risks have been identified for this experiment:</w:t>
      </w:r>
    </w:p>
    <w:p>
      <w:pPr>
        <w:numPr>
          <w:ilvl w:val="0"/>
          <w:numId w:val="1002"/>
        </w:numPr>
        <w:pStyle w:val="Compact"/>
      </w:pPr>
      <w:r>
        <w:rPr>
          <w:bCs/>
          <w:b/>
        </w:rPr>
        <w:t xml:space="preserve">Technical Failure:</w:t>
      </w:r>
      <w:r>
        <w:t xml:space="preserve"> </w:t>
      </w:r>
      <w:r>
        <w:t xml:space="preserve">Potential bugs in the Architect's algorithm could lead to flawed designs. Mitigation involves rigorous pre-deployment testing and human oversight.</w:t>
      </w:r>
    </w:p>
    <w:p>
      <w:pPr>
        <w:numPr>
          <w:ilvl w:val="0"/>
          <w:numId w:val="1002"/>
        </w:numPr>
        <w:pStyle w:val="Compact"/>
      </w:pPr>
      <w:r>
        <w:rPr>
          <w:bCs/>
          <w:b/>
        </w:rPr>
        <w:t xml:space="preserve">Regulatory Changes:</w:t>
      </w:r>
      <w:r>
        <w:t xml:space="preserve"> </w:t>
      </w:r>
      <w:r>
        <w:t xml:space="preserve">Sudden changes in Mexico City's building codes could invalidate current Architect parameters. A legal review team will monitor legislative updates weekly.</w:t>
      </w:r>
    </w:p>
    <w:p>
      <w:pPr>
        <w:numPr>
          <w:ilvl w:val="0"/>
          <w:numId w:val="1002"/>
        </w:numPr>
        <w:pStyle w:val="Compact"/>
      </w:pPr>
      <w:r>
        <w:rPr>
          <w:bCs/>
          <w:b/>
        </w:rPr>
        <w:t xml:space="preserve">Environmental Events:</w:t>
      </w:r>
      <w:r>
        <w:t xml:space="preserve"> </w:t>
      </w:r>
      <w:r>
        <w:t xml:space="preserve">Unpredictable weather or seismic events could disrupt data collection. Redundant data storage and remote monitoring capabilities are established to handle such events.</w:t>
      </w:r>
    </w:p>
    <w:bookmarkEnd w:id="28"/>
    <w:bookmarkStart w:id="29" w:name="evaluation-criteria"/>
    <w:p>
      <w:pPr>
        <w:pStyle w:val="Heading2"/>
      </w:pPr>
      <w:r>
        <w:t xml:space="preserve">7. Evaluation Criteria</w:t>
      </w:r>
    </w:p>
    <w:p>
      <w:pPr>
        <w:pStyle w:val="FirstParagraph"/>
      </w:pPr>
      <w:r>
        <w:t xml:space="preserve">The success of the Architect experiment in Mexico City will be evaluated based on the following criteria:</w:t>
      </w:r>
    </w:p>
    <w:p>
      <w:pPr>
        <w:numPr>
          <w:ilvl w:val="0"/>
          <w:numId w:val="1003"/>
        </w:numPr>
        <w:pStyle w:val="Compact"/>
      </w:pPr>
      <w:r>
        <w:rPr>
          <w:bCs/>
          <w:b/>
        </w:rPr>
        <w:t xml:space="preserve">Accuracy:</w:t>
      </w:r>
      <w:r>
        <w:t xml:space="preserve"> </w:t>
      </w:r>
      <w:r>
        <w:t xml:space="preserve">The degree to which the Architect's designs align with expert human recommendations.</w:t>
      </w:r>
    </w:p>
    <w:p>
      <w:pPr>
        <w:numPr>
          <w:ilvl w:val="0"/>
          <w:numId w:val="1003"/>
        </w:numPr>
        <w:pStyle w:val="Compact"/>
      </w:pPr>
      <w:r>
        <w:rPr>
          <w:bCs/>
          <w:b/>
        </w:rPr>
        <w:t xml:space="preserve">Efficiency:</w:t>
      </w:r>
      <w:r>
        <w:t xml:space="preserve"> </w:t>
      </w:r>
      <w:r>
        <w:t xml:space="preserve">The reduction in time required to generate compliant architectural plans compared to traditional methods.</w:t>
      </w:r>
    </w:p>
    <w:p>
      <w:pPr>
        <w:numPr>
          <w:ilvl w:val="0"/>
          <w:numId w:val="1003"/>
        </w:numPr>
        <w:pStyle w:val="Compact"/>
      </w:pPr>
      <w:r>
        <w:rPr>
          <w:bCs/>
          <w:b/>
        </w:rPr>
        <w:t xml:space="preserve">Adaptability:</w:t>
      </w:r>
      <w:r>
        <w:t xml:space="preserve"> </w:t>
      </w:r>
      <w:r>
        <w:t xml:space="preserve">The system's ability to adjust to the unique topographical and infrastructural challenges of Mexico City.</w:t>
      </w:r>
    </w:p>
    <w:p>
      <w:pPr>
        <w:numPr>
          <w:ilvl w:val="0"/>
          <w:numId w:val="1003"/>
        </w:numPr>
        <w:pStyle w:val="Compact"/>
      </w:pPr>
      <w:r>
        <w:rPr>
          <w:bCs/>
          <w:b/>
        </w:rPr>
        <w:t xml:space="preserve">Stakeholder Satisfaction:</w:t>
      </w:r>
      <w:r>
        <w:t xml:space="preserve"> </w:t>
      </w:r>
      <w:r>
        <w:t xml:space="preserve">Feedback from local architects, engineers, and municipal officials involved in the pilot.</w:t>
      </w:r>
    </w:p>
    <w:bookmarkEnd w:id="29"/>
    <w:bookmarkStart w:id="30" w:name="conclusion"/>
    <w:p>
      <w:pPr>
        <w:pStyle w:val="Heading2"/>
      </w:pPr>
      <w:r>
        <w:t xml:space="preserve">8. Conclusion</w:t>
      </w:r>
    </w:p>
    <w:p>
      <w:pPr>
        <w:pStyle w:val="FirstParagraph"/>
      </w:pPr>
      <w:r>
        <w:t xml:space="preserve">This Experiment Protocol provides a structured approach to testing the Architect system in one of the world's most dynamic urban environments. By focusing on the specific needs and challenges of Mexico City, we aim to validate the Architect's potential to revolutionize urban planning. The insights gained from this experiment will be crucial for future deployments in other metropolitan areas.</w:t>
      </w:r>
    </w:p>
    <w:p>
      <w:pPr>
        <w:pStyle w:val="BodyText"/>
      </w:pPr>
      <w:r>
        <w:t xml:space="preserve">All team members involved in this experiment must adhere strictly to this protocol. Any deviations must be documented and approved by the project lead.</w:t>
      </w:r>
    </w:p>
    <w:bookmarkEnd w:id="30"/>
    <w:p>
      <w:pPr>
        <w:pStyle w:val="BodyText"/>
      </w:pPr>
      <w:r>
        <w:t xml:space="preserve">© 2023 Research and Development Division.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Mexico City</dc:title>
  <dc:creator/>
  <dc:language>en</dc:language>
  <cp:keywords/>
  <dcterms:created xsi:type="dcterms:W3CDTF">2026-10-10T05:08:28Z</dcterms:created>
  <dcterms:modified xsi:type="dcterms:W3CDTF">2026-10-10T05:08:28Z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