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in</w:t>
      </w:r>
      <w:r>
        <w:t xml:space="preserve"> </w:t>
      </w:r>
      <w:r>
        <w:t xml:space="preserve">Philippines</w:t>
      </w:r>
      <w:r>
        <w:t xml:space="preserve"> </w:t>
      </w:r>
      <w:r>
        <w:t xml:space="preserve">Manila</w:t>
      </w:r>
    </w:p>
    <w:bookmarkStart w:id="32" w:name="X6fabb1d278cfaa6bea645bccbd3814dc24b3908"/>
    <w:p>
      <w:pPr>
        <w:pStyle w:val="Heading1"/>
      </w:pPr>
      <w:r>
        <w:t xml:space="preserve">Experiment Protocol: Architect in Philippines Manila</w:t>
      </w:r>
    </w:p>
    <w:bookmarkStart w:id="20" w:name="introduction"/>
    <w:p>
      <w:pPr>
        <w:pStyle w:val="Heading2"/>
      </w:pPr>
      <w:r>
        <w:t xml:space="preserve">1. Introduction</w:t>
      </w:r>
    </w:p>
    <w:p>
      <w:pPr>
        <w:pStyle w:val="FirstParagraph"/>
      </w:pPr>
      <w:r>
        <w:t xml:space="preserve">This document outlines the Experiment Protocol for the Architect project in Philippines Manila. The primary objective is to evaluate the effectiveness and adaptability of the Architect framework within the unique urban and cultural context of Manila. This protocol ensures that all experimental procedures are conducted systematically, ethically, and in compliance with local regulations.</w:t>
      </w:r>
    </w:p>
    <w:bookmarkEnd w:id="20"/>
    <w:bookmarkStart w:id="21" w:name="objectives"/>
    <w:p>
      <w:pPr>
        <w:pStyle w:val="Heading2"/>
      </w:pPr>
      <w:r>
        <w:t xml:space="preserve">2. Objectives</w:t>
      </w:r>
    </w:p>
    <w:p>
      <w:pPr>
        <w:pStyle w:val="FirstParagraph"/>
      </w:pPr>
      <w:r>
        <w:t xml:space="preserve">The main objectives of this experiment are:</w:t>
      </w:r>
    </w:p>
    <w:p>
      <w:pPr>
        <w:numPr>
          <w:ilvl w:val="0"/>
          <w:numId w:val="1001"/>
        </w:numPr>
        <w:pStyle w:val="Compact"/>
      </w:pPr>
      <w:r>
        <w:t xml:space="preserve">To assess the performance of the Architect framework in managing urban development projects in Manila.</w:t>
      </w:r>
    </w:p>
    <w:p>
      <w:pPr>
        <w:numPr>
          <w:ilvl w:val="0"/>
          <w:numId w:val="1001"/>
        </w:numPr>
        <w:pStyle w:val="Compact"/>
      </w:pPr>
      <w:r>
        <w:t xml:space="preserve">To identify potential challenges and opportunities specific to the Philippines Manila environment.</w:t>
      </w:r>
    </w:p>
    <w:p>
      <w:pPr>
        <w:numPr>
          <w:ilvl w:val="0"/>
          <w:numId w:val="1001"/>
        </w:numPr>
        <w:pStyle w:val="Compact"/>
      </w:pPr>
      <w:r>
        <w:t xml:space="preserve">To gather data that can inform future iterations of the Architect framework.</w:t>
      </w:r>
    </w:p>
    <w:p>
      <w:pPr>
        <w:numPr>
          <w:ilvl w:val="0"/>
          <w:numId w:val="1001"/>
        </w:numPr>
        <w:pStyle w:val="Compact"/>
      </w:pPr>
      <w:r>
        <w:t xml:space="preserve">To ensure that the implementation of the Architect framework aligns with local community needs and regulatory requirements.</w:t>
      </w:r>
    </w:p>
    <w:bookmarkEnd w:id="21"/>
    <w:bookmarkStart w:id="22" w:name="scope"/>
    <w:p>
      <w:pPr>
        <w:pStyle w:val="Heading2"/>
      </w:pPr>
      <w:r>
        <w:t xml:space="preserve">3. Scope</w:t>
      </w:r>
    </w:p>
    <w:p>
      <w:pPr>
        <w:pStyle w:val="FirstParagraph"/>
      </w:pPr>
      <w:r>
        <w:t xml:space="preserve">The scope of this experiment is limited to the Philippines Manila region. It will focus on specific urban development projects that are representative of the broader challenges and opportunities in the area. The experiment will involve collaboration with local stakeholders, including government agencies, community leaders, and private sector partners.</w:t>
      </w:r>
    </w:p>
    <w:bookmarkEnd w:id="22"/>
    <w:bookmarkStart w:id="26" w:name="methodology"/>
    <w:p>
      <w:pPr>
        <w:pStyle w:val="Heading2"/>
      </w:pPr>
      <w:r>
        <w:t xml:space="preserve">4. Methodology</w:t>
      </w:r>
    </w:p>
    <w:bookmarkStart w:id="23" w:name="experimental-design"/>
    <w:p>
      <w:pPr>
        <w:pStyle w:val="Heading3"/>
      </w:pPr>
      <w:r>
        <w:t xml:space="preserve">4.1. Experimental Design</w:t>
      </w:r>
    </w:p>
    <w:p>
      <w:pPr>
        <w:pStyle w:val="FirstParagraph"/>
      </w:pPr>
      <w:r>
        <w:t xml:space="preserve">The experiment will be conducted using a mixed-methods approach, combining quantitative and qualitative data collection techniques. This will allow for a comprehensive evaluation of the Architect framework's effectiveness.</w:t>
      </w:r>
    </w:p>
    <w:bookmarkEnd w:id="23"/>
    <w:bookmarkStart w:id="24" w:name="data-collection"/>
    <w:p>
      <w:pPr>
        <w:pStyle w:val="Heading3"/>
      </w:pPr>
      <w:r>
        <w:t xml:space="preserve">4.2. Data Collection</w:t>
      </w:r>
    </w:p>
    <w:p>
      <w:pPr>
        <w:pStyle w:val="FirstParagraph"/>
      </w:pPr>
      <w:r>
        <w:t xml:space="preserve">Data will be collected through various methods, including:</w:t>
      </w:r>
    </w:p>
    <w:p>
      <w:pPr>
        <w:numPr>
          <w:ilvl w:val="0"/>
          <w:numId w:val="1002"/>
        </w:numPr>
        <w:pStyle w:val="Compact"/>
      </w:pPr>
      <w:r>
        <w:t xml:space="preserve">Surveys and questionnaires distributed to stakeholders and community members.</w:t>
      </w:r>
    </w:p>
    <w:p>
      <w:pPr>
        <w:numPr>
          <w:ilvl w:val="0"/>
          <w:numId w:val="1002"/>
        </w:numPr>
        <w:pStyle w:val="Compact"/>
      </w:pPr>
      <w:r>
        <w:t xml:space="preserve">Interviews with key informants, including project managers, government officials, and community leaders.</w:t>
      </w:r>
    </w:p>
    <w:p>
      <w:pPr>
        <w:numPr>
          <w:ilvl w:val="0"/>
          <w:numId w:val="1002"/>
        </w:numPr>
        <w:pStyle w:val="Compact"/>
      </w:pPr>
      <w:r>
        <w:t xml:space="preserve">Observations of project implementation processes.</w:t>
      </w:r>
    </w:p>
    <w:p>
      <w:pPr>
        <w:numPr>
          <w:ilvl w:val="0"/>
          <w:numId w:val="1002"/>
        </w:numPr>
        <w:pStyle w:val="Compact"/>
      </w:pPr>
      <w:r>
        <w:t xml:space="preserve">Analysis of project documentation and performance metrics.</w:t>
      </w:r>
    </w:p>
    <w:bookmarkEnd w:id="24"/>
    <w:bookmarkStart w:id="25" w:name="data-analysis"/>
    <w:p>
      <w:pPr>
        <w:pStyle w:val="Heading3"/>
      </w:pPr>
      <w:r>
        <w:t xml:space="preserve">4.3. Data Analysis</w:t>
      </w:r>
    </w:p>
    <w:p>
      <w:pPr>
        <w:pStyle w:val="FirstParagraph"/>
      </w:pPr>
      <w:r>
        <w:t xml:space="preserve">Quantitative data will be analyzed using statistical methods to identify trends and patterns. Qualitative data will be analyzed using thematic analysis to identify key themes and insights. The results of both analyses will be integrated to provide a comprehensive evaluation of the Architect framework.</w:t>
      </w:r>
    </w:p>
    <w:bookmarkEnd w:id="25"/>
    <w:bookmarkEnd w:id="26"/>
    <w:bookmarkStart w:id="27" w:name="ethical-considerations"/>
    <w:p>
      <w:pPr>
        <w:pStyle w:val="Heading2"/>
      </w:pPr>
      <w:r>
        <w:t xml:space="preserve">5. Ethical Considerations</w:t>
      </w:r>
    </w:p>
    <w:p>
      <w:pPr>
        <w:pStyle w:val="FirstParagraph"/>
      </w:pPr>
      <w:r>
        <w:t xml:space="preserve">All experimental procedures will be conducted in accordance with ethical guidelines and local regulations. Informed consent will be obtained from all participants, and their privacy and confidentiality will be protected. Any potential risks to participants will be minimized, and measures will be taken to ensure their safety and well-being.</w:t>
      </w:r>
    </w:p>
    <w:bookmarkEnd w:id="27"/>
    <w:bookmarkStart w:id="28" w:name="timeline"/>
    <w:p>
      <w:pPr>
        <w:pStyle w:val="Heading2"/>
      </w:pPr>
      <w:r>
        <w:t xml:space="preserve">6. Timeline</w:t>
      </w:r>
    </w:p>
    <w:p>
      <w:pPr>
        <w:pStyle w:val="FirstParagraph"/>
      </w:pPr>
      <w:r>
        <w:t xml:space="preserve">The experiment will be conducted over a period of 12 months, with the following key milestones:</w:t>
      </w:r>
    </w:p>
    <w:p>
      <w:pPr>
        <w:numPr>
          <w:ilvl w:val="0"/>
          <w:numId w:val="1003"/>
        </w:numPr>
        <w:pStyle w:val="Compact"/>
      </w:pPr>
      <w:r>
        <w:t xml:space="preserve">Month 1-2: Preparation and planning.</w:t>
      </w:r>
    </w:p>
    <w:p>
      <w:pPr>
        <w:numPr>
          <w:ilvl w:val="0"/>
          <w:numId w:val="1003"/>
        </w:numPr>
        <w:pStyle w:val="Compact"/>
      </w:pPr>
      <w:r>
        <w:t xml:space="preserve">Month 3-6: Data collection.</w:t>
      </w:r>
    </w:p>
    <w:p>
      <w:pPr>
        <w:numPr>
          <w:ilvl w:val="0"/>
          <w:numId w:val="1003"/>
        </w:numPr>
        <w:pStyle w:val="Compact"/>
      </w:pPr>
      <w:r>
        <w:t xml:space="preserve">Month 7-9: Data analysis.</w:t>
      </w:r>
    </w:p>
    <w:p>
      <w:pPr>
        <w:numPr>
          <w:ilvl w:val="0"/>
          <w:numId w:val="1003"/>
        </w:numPr>
        <w:pStyle w:val="Compact"/>
      </w:pPr>
      <w:r>
        <w:t xml:space="preserve">Month 10-12: Reporting and dissemination of results.</w:t>
      </w:r>
    </w:p>
    <w:bookmarkEnd w:id="28"/>
    <w:bookmarkStart w:id="29" w:name="roles-and-responsibilities"/>
    <w:p>
      <w:pPr>
        <w:pStyle w:val="Heading2"/>
      </w:pPr>
      <w:r>
        <w:t xml:space="preserve">7. Roles and Responsibilities</w:t>
      </w:r>
    </w:p>
    <w:p>
      <w:pPr>
        <w:pStyle w:val="FirstParagraph"/>
      </w:pPr>
      <w:r>
        <w:t xml:space="preserve">The following roles and responsibilities will be assigned to ensure the successful implementation of the experiment:</w:t>
      </w:r>
    </w:p>
    <w:p>
      <w:pPr>
        <w:numPr>
          <w:ilvl w:val="0"/>
          <w:numId w:val="1004"/>
        </w:numPr>
        <w:pStyle w:val="Compact"/>
      </w:pPr>
      <w:r>
        <w:t xml:space="preserve">Project Manager: Overall coordination and management of the experiment.</w:t>
      </w:r>
    </w:p>
    <w:p>
      <w:pPr>
        <w:numPr>
          <w:ilvl w:val="0"/>
          <w:numId w:val="1004"/>
        </w:numPr>
        <w:pStyle w:val="Compact"/>
      </w:pPr>
      <w:r>
        <w:t xml:space="preserve">Research Team: Data collection, analysis, and reporting.</w:t>
      </w:r>
    </w:p>
    <w:p>
      <w:pPr>
        <w:numPr>
          <w:ilvl w:val="0"/>
          <w:numId w:val="1004"/>
        </w:numPr>
        <w:pStyle w:val="Compact"/>
      </w:pPr>
      <w:r>
        <w:t xml:space="preserve">Stakeholder Liaison: Communication and collaboration with local stakeholders.</w:t>
      </w:r>
    </w:p>
    <w:p>
      <w:pPr>
        <w:numPr>
          <w:ilvl w:val="0"/>
          <w:numId w:val="1004"/>
        </w:numPr>
        <w:pStyle w:val="Compact"/>
      </w:pPr>
      <w:r>
        <w:t xml:space="preserve">Ethics Officer: Ensuring compliance with ethical guidelines and regulations.</w:t>
      </w:r>
    </w:p>
    <w:bookmarkEnd w:id="29"/>
    <w:bookmarkStart w:id="30" w:name="expected-outcomes"/>
    <w:p>
      <w:pPr>
        <w:pStyle w:val="Heading2"/>
      </w:pPr>
      <w:r>
        <w:t xml:space="preserve">8. Expected Outcomes</w:t>
      </w:r>
    </w:p>
    <w:p>
      <w:pPr>
        <w:pStyle w:val="FirstParagraph"/>
      </w:pPr>
      <w:r>
        <w:t xml:space="preserve">The expected outcomes of this experiment include:</w:t>
      </w:r>
    </w:p>
    <w:p>
      <w:pPr>
        <w:numPr>
          <w:ilvl w:val="0"/>
          <w:numId w:val="1005"/>
        </w:numPr>
        <w:pStyle w:val="Compact"/>
      </w:pPr>
      <w:r>
        <w:t xml:space="preserve">A comprehensive evaluation of the Architect framework's effectiveness in the Philippines Manila context.</w:t>
      </w:r>
    </w:p>
    <w:p>
      <w:pPr>
        <w:numPr>
          <w:ilvl w:val="0"/>
          <w:numId w:val="1005"/>
        </w:numPr>
        <w:pStyle w:val="Compact"/>
      </w:pPr>
      <w:r>
        <w:t xml:space="preserve">Identification of best practices and recommendations for future implementations.</w:t>
      </w:r>
    </w:p>
    <w:p>
      <w:pPr>
        <w:numPr>
          <w:ilvl w:val="0"/>
          <w:numId w:val="1005"/>
        </w:numPr>
        <w:pStyle w:val="Compact"/>
      </w:pPr>
      <w:r>
        <w:t xml:space="preserve">Enhanced understanding of the challenges and opportunities associated with urban development in Manila.</w:t>
      </w:r>
    </w:p>
    <w:p>
      <w:pPr>
        <w:numPr>
          <w:ilvl w:val="0"/>
          <w:numId w:val="1005"/>
        </w:numPr>
        <w:pStyle w:val="Compact"/>
      </w:pPr>
      <w:r>
        <w:t xml:space="preserve">Strengthened collaboration and partnerships with local stakeholders.</w:t>
      </w:r>
    </w:p>
    <w:bookmarkEnd w:id="30"/>
    <w:bookmarkStart w:id="31" w:name="conclusion"/>
    <w:p>
      <w:pPr>
        <w:pStyle w:val="Heading2"/>
      </w:pPr>
      <w:r>
        <w:t xml:space="preserve">9. Conclusion</w:t>
      </w:r>
    </w:p>
    <w:p>
      <w:pPr>
        <w:pStyle w:val="FirstParagraph"/>
      </w:pPr>
      <w:r>
        <w:t xml:space="preserve">This Experiment Protocol provides a structured approach to evaluating the Architect framework in the Philippines Manila region. By following this protocol, we aim to generate valuable insights that can inform future urban development projects and contribute to the sustainable growth of Manila.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in Philippines Manila</dc:title>
  <dc:creator/>
  <dc:language>en</dc:language>
  <cp:keywords/>
  <dcterms:created xsi:type="dcterms:W3CDTF">2026-10-10T02:38:46Z</dcterms:created>
  <dcterms:modified xsi:type="dcterms:W3CDTF">2026-10-10T02:38:46Z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