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Resilience</w:t>
      </w:r>
      <w:r>
        <w:t xml:space="preserve"> </w:t>
      </w:r>
      <w:r>
        <w:t xml:space="preserve">in</w:t>
      </w:r>
      <w:r>
        <w:t xml:space="preserve"> </w:t>
      </w:r>
      <w:r>
        <w:t xml:space="preserve">Colombo</w:t>
      </w:r>
    </w:p>
    <w:bookmarkStart w:id="28" w:name="X4d6628edebe3c0d6f6c02498bb792488f550630"/>
    <w:p>
      <w:pPr>
        <w:pStyle w:val="Heading1"/>
      </w:pPr>
      <w:r>
        <w:t xml:space="preserve">Experiment Protocol: Urban Architectural Adaptation and Resilience</w:t>
      </w:r>
    </w:p>
    <w:p>
      <w:pPr>
        <w:pStyle w:val="FirstParagraph"/>
      </w:pPr>
      <w:r>
        <w:rPr>
          <w:bCs/>
          <w:b/>
        </w:rPr>
        <w:t xml:space="preserve">Project Title:</w:t>
      </w:r>
      <w:r>
        <w:t xml:space="preserve"> </w:t>
      </w:r>
      <w:r>
        <w:t xml:space="preserve">The Colombo Architect: Evaluating Sustainable Design Paradigms in High-Density Tropical Environments</w:t>
      </w:r>
    </w:p>
    <w:p>
      <w:pPr>
        <w:pStyle w:val="BodyText"/>
      </w:pPr>
      <w:r>
        <w:rPr>
          <w:bCs/>
          <w:b/>
        </w:rPr>
        <w:t xml:space="preserve">Location:</w:t>
      </w:r>
      <w:r>
        <w:t xml:space="preserve"> </w:t>
      </w:r>
      <w:r>
        <w:t xml:space="preserve">Sri Lanka Colombo (Specifically focusing on the Fort, Pettah, and Cinnamon Gardens districts)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Department of Urban Architecture and Environmental Science</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of the</w:t>
      </w:r>
      <w:r>
        <w:t xml:space="preserve"> </w:t>
      </w:r>
      <w:r>
        <w:rPr>
          <w:bCs/>
          <w:b/>
        </w:rPr>
        <w:t xml:space="preserve">Architect</w:t>
      </w:r>
      <w:r>
        <w:t xml:space="preserve"> </w:t>
      </w:r>
      <w:r>
        <w:t xml:space="preserve">in mitigating environmental challenges within the rapidly urbanizing landscape of</w:t>
      </w:r>
      <w:r>
        <w:t xml:space="preserve"> </w:t>
      </w:r>
      <w:r>
        <w:rPr>
          <w:bCs/>
          <w:b/>
        </w:rPr>
        <w:t xml:space="preserve">Sri Lanka Colombo</w:t>
      </w:r>
      <w:r>
        <w:t xml:space="preserve">. As the commercial capital of Sri Lanka, Colombo faces unique pressures including high humidity, intense monsoon rainfall, rising sea levels, and extreme population density. The traditional architectural vernacular of the region, characterized by deep verandas, high ceilings, and cross-ventilation strategies, has been largely replaced by modern concrete structures that often exacerbate heat islands and energy consumption.</w:t>
      </w:r>
    </w:p>
    <w:p>
      <w:pPr>
        <w:pStyle w:val="BodyText"/>
      </w:pPr>
      <w:r>
        <w:t xml:space="preserve">The primary objective of this experiment is to evaluate the efficacy of a new "Bio-Responsive Architectural Framework" designed specifically for Colombo. This framework requires the</w:t>
      </w:r>
      <w:r>
        <w:t xml:space="preserve"> </w:t>
      </w:r>
      <w:r>
        <w:rPr>
          <w:bCs/>
          <w:b/>
        </w:rPr>
        <w:t xml:space="preserve">Architect</w:t>
      </w:r>
      <w:r>
        <w:t xml:space="preserve"> </w:t>
      </w:r>
      <w:r>
        <w:t xml:space="preserve">to integrate passive cooling systems, rainwater harvesting, and locally sourced sustainable materials into high-rise residential and commercial developments. By testing these interventions, we aim to provide empirical data that can reshape building codes and architectural education in Sri Lanka.</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reduction in indoor ambient temperature and energy consumption for air conditioning in buildings designed using the new framework compared to standard Colombo constructions.</w:t>
      </w:r>
    </w:p>
    <w:p>
      <w:pPr>
        <w:numPr>
          <w:ilvl w:val="0"/>
          <w:numId w:val="1001"/>
        </w:numPr>
        <w:pStyle w:val="Compact"/>
      </w:pPr>
      <w:r>
        <w:t xml:space="preserve">To assess the structural resilience of the proposed designs against Colombo's specific seismic and wind load profiles.</w:t>
      </w:r>
    </w:p>
    <w:p>
      <w:pPr>
        <w:numPr>
          <w:ilvl w:val="0"/>
          <w:numId w:val="1001"/>
        </w:numPr>
        <w:pStyle w:val="Compact"/>
      </w:pPr>
      <w:r>
        <w:t xml:space="preserve">To evaluate the social impact of the</w:t>
      </w:r>
      <w:r>
        <w:t xml:space="preserve"> </w:t>
      </w:r>
      <w:r>
        <w:rPr>
          <w:bCs/>
          <w:b/>
        </w:rPr>
        <w:t xml:space="preserve">Architect</w:t>
      </w:r>
      <w:r>
        <w:t xml:space="preserve">'s design choices on the well-being and productivity of occupants in the Colombo metropolitan area.</w:t>
      </w:r>
    </w:p>
    <w:p>
      <w:pPr>
        <w:numPr>
          <w:ilvl w:val="0"/>
          <w:numId w:val="1001"/>
        </w:numPr>
        <w:pStyle w:val="Compact"/>
      </w:pPr>
      <w:r>
        <w:t xml:space="preserve">To analyze the economic feasibility of implementing these sustainable practices within the current Sri Lankan construction market.</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controlled comparative study design. We will select two distinct sites within</w:t>
      </w:r>
      <w:r>
        <w:t xml:space="preserve"> </w:t>
      </w:r>
      <w:r>
        <w:rPr>
          <w:bCs/>
          <w:b/>
        </w:rPr>
        <w:t xml:space="preserve">Sri Lanka Colombo</w:t>
      </w:r>
      <w:r>
        <w:t xml:space="preserve"> </w:t>
      </w:r>
      <w:r>
        <w:t xml:space="preserve">that share similar geographic and climatic conditions. Site A will serve as the control group, featuring a standard commercial building constructed according to current conventional practices. Site B will serve as the experimental group, where the</w:t>
      </w:r>
      <w:r>
        <w:t xml:space="preserve"> </w:t>
      </w:r>
      <w:r>
        <w:rPr>
          <w:bCs/>
          <w:b/>
        </w:rPr>
        <w:t xml:space="preserve">Architect</w:t>
      </w:r>
      <w:r>
        <w:t xml:space="preserve"> </w:t>
      </w:r>
      <w:r>
        <w:t xml:space="preserve">will implement the Bio-Responsive Architectural Framework.</w:t>
      </w:r>
    </w:p>
    <w:p>
      <w:pPr>
        <w:pStyle w:val="BodyText"/>
      </w:pPr>
      <w:r>
        <w:t xml:space="preserve">The experimental design includes the following key architectural interventions:</w:t>
      </w:r>
    </w:p>
    <w:p>
      <w:pPr>
        <w:numPr>
          <w:ilvl w:val="0"/>
          <w:numId w:val="1002"/>
        </w:numPr>
        <w:pStyle w:val="Compact"/>
      </w:pPr>
      <w:r>
        <w:rPr>
          <w:bCs/>
          <w:b/>
        </w:rPr>
        <w:t xml:space="preserve">Passive Ventilation:</w:t>
      </w:r>
      <w:r>
        <w:t xml:space="preserve"> </w:t>
      </w:r>
      <w:r>
        <w:t xml:space="preserve">Utilizing Colombo's prevailing south-westerly and north-easterly monsoon winds through strategic window placement and atrium designs.</w:t>
      </w:r>
    </w:p>
    <w:p>
      <w:pPr>
        <w:numPr>
          <w:ilvl w:val="0"/>
          <w:numId w:val="1002"/>
        </w:numPr>
        <w:pStyle w:val="Compact"/>
      </w:pPr>
      <w:r>
        <w:rPr>
          <w:bCs/>
          <w:b/>
        </w:rPr>
        <w:t xml:space="preserve">Green Facades:</w:t>
      </w:r>
      <w:r>
        <w:t xml:space="preserve"> </w:t>
      </w:r>
      <w:r>
        <w:t xml:space="preserve">Integration of vertical gardens using native Sri Lankan flora to reduce surface temperatures.</w:t>
      </w:r>
    </w:p>
    <w:p>
      <w:pPr>
        <w:numPr>
          <w:ilvl w:val="0"/>
          <w:numId w:val="1002"/>
        </w:numPr>
        <w:pStyle w:val="Compact"/>
      </w:pPr>
      <w:r>
        <w:rPr>
          <w:bCs/>
          <w:b/>
        </w:rPr>
        <w:t xml:space="preserve">Materiality:</w:t>
      </w:r>
      <w:r>
        <w:t xml:space="preserve"> </w:t>
      </w:r>
      <w:r>
        <w:t xml:space="preserve">Use of low-carbon concrete mixes and reclaimed timber, reducing the embodied energy of the structure.</w:t>
      </w:r>
    </w:p>
    <w:bookmarkEnd w:id="22"/>
    <w:bookmarkStart w:id="23" w:name="data-collection"/>
    <w:p>
      <w:pPr>
        <w:pStyle w:val="Heading3"/>
      </w:pPr>
      <w:r>
        <w:t xml:space="preserve">3.2 Data Collection</w:t>
      </w:r>
    </w:p>
    <w:p>
      <w:pPr>
        <w:pStyle w:val="FirstParagraph"/>
      </w:pPr>
      <w:r>
        <w:t xml:space="preserve">Data collection will occur over a period of twelve months to account for seasonal variations in Colombo's climate, including the Yala and Maha monsoons. Sensors will be installed in both buildings to record:</w:t>
      </w:r>
    </w:p>
    <w:p>
      <w:pPr>
        <w:numPr>
          <w:ilvl w:val="0"/>
          <w:numId w:val="1003"/>
        </w:numPr>
        <w:pStyle w:val="Compact"/>
      </w:pPr>
      <w:r>
        <w:t xml:space="preserve">Indoor and outdoor temperature and humidity levels.</w:t>
      </w:r>
    </w:p>
    <w:p>
      <w:pPr>
        <w:numPr>
          <w:ilvl w:val="0"/>
          <w:numId w:val="1003"/>
        </w:numPr>
        <w:pStyle w:val="Compact"/>
      </w:pPr>
      <w:r>
        <w:t xml:space="preserve">Electricity usage patterns, specifically focusing on cooling systems.</w:t>
      </w:r>
    </w:p>
    <w:p>
      <w:pPr>
        <w:numPr>
          <w:ilvl w:val="0"/>
          <w:numId w:val="1003"/>
        </w:numPr>
        <w:pStyle w:val="Compact"/>
      </w:pPr>
      <w:r>
        <w:t xml:space="preserve">Indoor air quality metrics (CO2 levels, particulate matter).</w:t>
      </w:r>
    </w:p>
    <w:p>
      <w:pPr>
        <w:numPr>
          <w:ilvl w:val="0"/>
          <w:numId w:val="1003"/>
        </w:numPr>
        <w:pStyle w:val="Compact"/>
      </w:pPr>
      <w:r>
        <w:t xml:space="preserve">Structural stress data during high-wind events.</w:t>
      </w:r>
    </w:p>
    <w:p>
      <w:pPr>
        <w:pStyle w:val="FirstParagraph"/>
      </w:pPr>
      <w:r>
        <w:t xml:space="preserve">Additionally, qualitative data will be gathered through surveys administered to the occupants. These surveys will assess thermal comfort, visual satisfaction, and overall health, providing a holistic view of the</w:t>
      </w:r>
      <w:r>
        <w:t xml:space="preserve"> </w:t>
      </w:r>
      <w:r>
        <w:rPr>
          <w:bCs/>
          <w:b/>
        </w:rPr>
        <w:t xml:space="preserve">Architect</w:t>
      </w:r>
      <w:r>
        <w:t xml:space="preserve">'s impact on human experience.</w:t>
      </w:r>
    </w:p>
    <w:bookmarkEnd w:id="23"/>
    <w:bookmarkEnd w:id="24"/>
    <w:bookmarkStart w:id="25" w:name="ethical-considerations"/>
    <w:p>
      <w:pPr>
        <w:pStyle w:val="Heading2"/>
      </w:pPr>
      <w:r>
        <w:t xml:space="preserve">4. Ethical Considerations</w:t>
      </w:r>
    </w:p>
    <w:p>
      <w:pPr>
        <w:pStyle w:val="FirstParagraph"/>
      </w:pPr>
      <w:r>
        <w:t xml:space="preserve">This experiment adheres to strict ethical guidelines. All participants, including building occupants and construction workers, will provide informed consent. Privacy will be maintained by anonymizing all survey data. Furthermore, the experiment ensures that the control group (Site A) is not subjected to unsafe conditions; it simply represents the current standard of practice in</w:t>
      </w:r>
      <w:r>
        <w:t xml:space="preserve"> </w:t>
      </w:r>
      <w:r>
        <w:rPr>
          <w:bCs/>
          <w:b/>
        </w:rPr>
        <w:t xml:space="preserve">Sri Lanka Colombo</w:t>
      </w:r>
      <w:r>
        <w:t xml:space="preserve">. The</w:t>
      </w:r>
      <w:r>
        <w:t xml:space="preserve"> </w:t>
      </w:r>
      <w:r>
        <w:rPr>
          <w:bCs/>
          <w:b/>
        </w:rPr>
        <w:t xml:space="preserve">Architect</w:t>
      </w:r>
      <w:r>
        <w:t xml:space="preserve"> </w:t>
      </w:r>
      <w:r>
        <w:t xml:space="preserve">leading the project must ensure that all designs comply with the National Building Code of Sri Lanka to guarantee structural safety.</w:t>
      </w:r>
    </w:p>
    <w:bookmarkEnd w:id="25"/>
    <w:bookmarkStart w:id="26" w:name="risk-management"/>
    <w:p>
      <w:pPr>
        <w:pStyle w:val="Heading2"/>
      </w:pPr>
      <w:r>
        <w:t xml:space="preserve">5. Risk Management</w:t>
      </w:r>
    </w:p>
    <w:p>
      <w:pPr>
        <w:pStyle w:val="FirstParagraph"/>
      </w:pPr>
      <w:r>
        <w:t xml:space="preserve">Potential risks include construction delays due to supply chain issues common in the region, extreme weather events disrupting data collection, and resistance from stakeholders accustomed to traditional methods. Mitigation strategies include securing local material suppliers, installing redundant data logging systems, and conducting workshops to educate stakeholders on the long-term benefits of the new architectural approach.</w:t>
      </w:r>
    </w:p>
    <w:bookmarkEnd w:id="26"/>
    <w:bookmarkStart w:id="27" w:name="expected-outcomes-and-impact"/>
    <w:p>
      <w:pPr>
        <w:pStyle w:val="Heading2"/>
      </w:pPr>
      <w:r>
        <w:t xml:space="preserve">6. Expected Outcomes and Impact</w:t>
      </w:r>
    </w:p>
    <w:p>
      <w:pPr>
        <w:pStyle w:val="FirstParagraph"/>
      </w:pPr>
      <w:r>
        <w:t xml:space="preserve">We anticipate that the experimental building (Site B) will demonstrate a significant reduction in energy consumption and improved thermal comfort compared to the control building. This experiment aims to redefine the role of the</w:t>
      </w:r>
      <w:r>
        <w:t xml:space="preserve"> </w:t>
      </w:r>
      <w:r>
        <w:rPr>
          <w:bCs/>
          <w:b/>
        </w:rPr>
        <w:t xml:space="preserve">Architect</w:t>
      </w:r>
      <w:r>
        <w:t xml:space="preserve"> </w:t>
      </w:r>
      <w:r>
        <w:t xml:space="preserve">in</w:t>
      </w:r>
      <w:r>
        <w:t xml:space="preserve"> </w:t>
      </w:r>
      <w:r>
        <w:rPr>
          <w:bCs/>
          <w:b/>
        </w:rPr>
        <w:t xml:space="preserve">Sri Lanka Colombo</w:t>
      </w:r>
      <w:r>
        <w:t xml:space="preserve"> </w:t>
      </w:r>
      <w:r>
        <w:t xml:space="preserve">from a mere designer of spaces to a critical agent of environmental stewardship. The findings will be published in international journals and presented to the Sri Lanka Institute of Architects to influence future policy and practice.</w:t>
      </w:r>
    </w:p>
    <w:p>
      <w:pPr>
        <w:pStyle w:val="BodyText"/>
      </w:pPr>
      <w:r>
        <w:t xml:space="preserve">Ultimately, this protocol seeks to create a replicable model for sustainable urban development that respects the cultural heritage and environmental realities of Colombo while embracing modern technological advancements.</w:t>
      </w:r>
    </w:p>
    <w:p>
      <w:pPr>
        <w:pStyle w:val="BodyText"/>
      </w:pPr>
      <w:r>
        <w:t xml:space="preserve">© 2023 Urban Architecture Research Group. All rights reserved.</w:t>
      </w:r>
    </w:p>
    <w:p>
      <w:pPr>
        <w:pStyle w:val="BodyText"/>
      </w:pPr>
      <w:r>
        <w:t xml:space="preserve">Document ID: EXP-COL-ARC-2023-001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Resilience in Colombo</dc:title>
  <dc:creator/>
  <dc:language>en</dc:language>
  <cp:keywords/>
  <dcterms:created xsi:type="dcterms:W3CDTF">2026-10-10T01:12:36Z</dcterms:created>
  <dcterms:modified xsi:type="dcterms:W3CDTF">2026-10-10T01:12:36Z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