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Sudan</w:t>
      </w:r>
      <w:r>
        <w:t xml:space="preserve"> </w:t>
      </w:r>
      <w:r>
        <w:t xml:space="preserve">Khartoum</w:t>
      </w:r>
    </w:p>
    <w:bookmarkStart w:id="31" w:name="X03081867fa966450d168e70185f0b5432840ea9"/>
    <w:p>
      <w:pPr>
        <w:pStyle w:val="Heading1"/>
      </w:pPr>
      <w:r>
        <w:t xml:space="preserve">Experiment Protocol: Architect in Sudan Khartoum</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and evaluation of the Architect system within the urban and infrastructural context of Sudan Khartoum. The primary objective of this experiment is to assess the efficacy, adaptability, and operational resilience of the Architect framework when applied to the unique environmental, cultural, and logistical challenges present in Khartoum.</w:t>
      </w:r>
    </w:p>
    <w:p>
      <w:pPr>
        <w:pStyle w:val="BodyText"/>
      </w:pPr>
      <w:r>
        <w:t xml:space="preserve">Sudan Khartoum, situated at the confluence of the Blue and White Nile, presents a complex landscape characterized by rapid urbanization, distinct climatic conditions, and specific socio-economic dynamics. The Architect system, designed for advanced structural planning and resource optimization, must be rigorously tested to ensure it can deliver sustainable solutions in this specific geographic and cultural setting. This protocol serves as the governing document for all experimental activities, ensuring scientific rigor, safety, and ethical compliance.</w:t>
      </w:r>
    </w:p>
    <w:bookmarkEnd w:id="20"/>
    <w:bookmarkStart w:id="21" w:name="objectives"/>
    <w:p>
      <w:pPr>
        <w:pStyle w:val="Heading2"/>
      </w:pPr>
      <w:r>
        <w:t xml:space="preserve">2. Objectives</w:t>
      </w:r>
    </w:p>
    <w:p>
      <w:pPr>
        <w:pStyle w:val="FirstParagraph"/>
      </w:pPr>
      <w:r>
        <w:t xml:space="preserve">The core objectives of this Experiment Protocol are defined as follows:</w:t>
      </w:r>
    </w:p>
    <w:p>
      <w:pPr>
        <w:numPr>
          <w:ilvl w:val="0"/>
          <w:numId w:val="1001"/>
        </w:numPr>
        <w:pStyle w:val="Compact"/>
      </w:pPr>
      <w:r>
        <w:rPr>
          <w:bCs/>
          <w:b/>
        </w:rPr>
        <w:t xml:space="preserve">Performance Validation:</w:t>
      </w:r>
      <w:r>
        <w:t xml:space="preserve"> </w:t>
      </w:r>
      <w:r>
        <w:t xml:space="preserve">To verify that the Architect system meets predefined performance metrics regarding structural integrity calculations and material efficiency under Khartoum's high-temperature and high-humidity conditions.</w:t>
      </w:r>
    </w:p>
    <w:p>
      <w:pPr>
        <w:numPr>
          <w:ilvl w:val="0"/>
          <w:numId w:val="1001"/>
        </w:numPr>
        <w:pStyle w:val="Compact"/>
      </w:pPr>
      <w:r>
        <w:rPr>
          <w:bCs/>
          <w:b/>
        </w:rPr>
        <w:t xml:space="preserve">Contextual Adaptation:</w:t>
      </w:r>
      <w:r>
        <w:t xml:space="preserve"> </w:t>
      </w:r>
      <w:r>
        <w:t xml:space="preserve">To evaluate how well the Architect algorithms integrate with local building codes, traditional architectural styles, and available construction materials in Sudan Khartoum.</w:t>
      </w:r>
    </w:p>
    <w:p>
      <w:pPr>
        <w:numPr>
          <w:ilvl w:val="0"/>
          <w:numId w:val="1001"/>
        </w:numPr>
        <w:pStyle w:val="Compact"/>
      </w:pPr>
      <w:r>
        <w:rPr>
          <w:bCs/>
          <w:b/>
        </w:rPr>
        <w:t xml:space="preserve">Operational Resilience:</w:t>
      </w:r>
      <w:r>
        <w:t xml:space="preserve"> </w:t>
      </w:r>
      <w:r>
        <w:t xml:space="preserve">To test the system's stability and data processing capabilities amidst potential infrastructural limitations, such as intermittent power supply or variable internet connectivity common in the region.</w:t>
      </w:r>
    </w:p>
    <w:p>
      <w:pPr>
        <w:numPr>
          <w:ilvl w:val="0"/>
          <w:numId w:val="1001"/>
        </w:numPr>
        <w:pStyle w:val="Compact"/>
      </w:pPr>
      <w:r>
        <w:rPr>
          <w:bCs/>
          <w:b/>
        </w:rPr>
        <w:t xml:space="preserve">User Acceptance:</w:t>
      </w:r>
      <w:r>
        <w:t xml:space="preserve"> </w:t>
      </w:r>
      <w:r>
        <w:t xml:space="preserve">To gather qualitative and quantitative feedback from local engineers, architects, and stakeholders in Khartoum regarding the usability and practical value of the Architect tool.</w:t>
      </w:r>
    </w:p>
    <w:bookmarkEnd w:id="21"/>
    <w:bookmarkStart w:id="22" w:name="scope-and-site-selection"/>
    <w:p>
      <w:pPr>
        <w:pStyle w:val="Heading2"/>
      </w:pPr>
      <w:r>
        <w:t xml:space="preserve">3. Scope and Site Selection</w:t>
      </w:r>
    </w:p>
    <w:p>
      <w:pPr>
        <w:pStyle w:val="FirstParagraph"/>
      </w:pPr>
      <w:r>
        <w:t xml:space="preserve">The experiment will be conducted exclusively within the metropolitan area of Sudan Khartoum. Specific test sites have been selected to represent diverse urban and peri-urban environments. These sites include:</w:t>
      </w:r>
    </w:p>
    <w:p>
      <w:pPr>
        <w:numPr>
          <w:ilvl w:val="0"/>
          <w:numId w:val="1002"/>
        </w:numPr>
        <w:pStyle w:val="Compact"/>
      </w:pPr>
      <w:r>
        <w:rPr>
          <w:bCs/>
          <w:b/>
        </w:rPr>
        <w:t xml:space="preserve">Central Khartoum:</w:t>
      </w:r>
      <w:r>
        <w:t xml:space="preserve"> </w:t>
      </w:r>
      <w:r>
        <w:t xml:space="preserve">Focusing on high-density commercial structures and modern infrastructure projects.</w:t>
      </w:r>
    </w:p>
    <w:p>
      <w:pPr>
        <w:numPr>
          <w:ilvl w:val="0"/>
          <w:numId w:val="1002"/>
        </w:numPr>
        <w:pStyle w:val="Compact"/>
      </w:pPr>
      <w:r>
        <w:rPr>
          <w:bCs/>
          <w:b/>
        </w:rPr>
        <w:t xml:space="preserve">Omdurman:</w:t>
      </w:r>
      <w:r>
        <w:t xml:space="preserve"> </w:t>
      </w:r>
      <w:r>
        <w:t xml:space="preserve">Assessing integration with traditional residential layouts and lower-density housing developments.</w:t>
      </w:r>
    </w:p>
    <w:p>
      <w:pPr>
        <w:numPr>
          <w:ilvl w:val="0"/>
          <w:numId w:val="1002"/>
        </w:numPr>
        <w:pStyle w:val="Compact"/>
      </w:pPr>
      <w:r>
        <w:rPr>
          <w:bCs/>
          <w:b/>
        </w:rPr>
        <w:t xml:space="preserve">Khartoum North:</w:t>
      </w:r>
      <w:r>
        <w:t xml:space="preserve"> </w:t>
      </w:r>
      <w:r>
        <w:t xml:space="preserve">Evaluating performance in industrial zones and logistics hubs.</w:t>
      </w:r>
    </w:p>
    <w:p>
      <w:pPr>
        <w:pStyle w:val="FirstParagraph"/>
      </w:pPr>
      <w:r>
        <w:t xml:space="preserve">The Architect system will be deployed in a controlled environment at each site, utilizing local data inputs including soil composition reports, climate data, and material availability logs specific to Sudan Khartoum.</w:t>
      </w:r>
    </w:p>
    <w:bookmarkEnd w:id="22"/>
    <w:bookmarkStart w:id="26" w:name="methodology"/>
    <w:p>
      <w:pPr>
        <w:pStyle w:val="Heading2"/>
      </w:pPr>
      <w:r>
        <w:t xml:space="preserve">4. Methodology</w:t>
      </w:r>
    </w:p>
    <w:bookmarkStart w:id="23" w:name="system-deployment"/>
    <w:p>
      <w:pPr>
        <w:pStyle w:val="Heading3"/>
      </w:pPr>
      <w:r>
        <w:t xml:space="preserve">4.1. System Deployment</w:t>
      </w:r>
    </w:p>
    <w:p>
      <w:pPr>
        <w:pStyle w:val="FirstParagraph"/>
      </w:pPr>
      <w:r>
        <w:t xml:space="preserve">The Architect software and associated hardware sensors will be installed at each designated site. Installation will follow a standardized procedure to ensure consistency across all test locations in Sudan Khartoum. Local technical teams will be trained to operate the system, ensuring knowledge transfer and local capacity building.</w:t>
      </w:r>
    </w:p>
    <w:bookmarkEnd w:id="23"/>
    <w:bookmarkStart w:id="24" w:name="data-collection"/>
    <w:p>
      <w:pPr>
        <w:pStyle w:val="Heading3"/>
      </w:pPr>
      <w:r>
        <w:t xml:space="preserve">4.2. Data Collection</w:t>
      </w:r>
    </w:p>
    <w:p>
      <w:pPr>
        <w:pStyle w:val="FirstParagraph"/>
      </w:pPr>
      <w:r>
        <w:t xml:space="preserve">Data collection will occur over a period of six months to account for seasonal variations in Khartoum's climate. Key data points include:</w:t>
      </w:r>
    </w:p>
    <w:p>
      <w:pPr>
        <w:numPr>
          <w:ilvl w:val="0"/>
          <w:numId w:val="1003"/>
        </w:numPr>
        <w:pStyle w:val="Compact"/>
      </w:pPr>
      <w:r>
        <w:t xml:space="preserve">Real-time structural stress and strain measurements.</w:t>
      </w:r>
    </w:p>
    <w:p>
      <w:pPr>
        <w:numPr>
          <w:ilvl w:val="0"/>
          <w:numId w:val="1003"/>
        </w:numPr>
        <w:pStyle w:val="Compact"/>
      </w:pPr>
      <w:r>
        <w:t xml:space="preserve">Energy consumption metrics of buildings modeled by the Architect system.</w:t>
      </w:r>
    </w:p>
    <w:p>
      <w:pPr>
        <w:numPr>
          <w:ilvl w:val="0"/>
          <w:numId w:val="1003"/>
        </w:numPr>
        <w:pStyle w:val="Compact"/>
      </w:pPr>
      <w:r>
        <w:t xml:space="preserve">Material usage efficiency compared to traditional construction methods in Sudan Khartoum.</w:t>
      </w:r>
    </w:p>
    <w:p>
      <w:pPr>
        <w:numPr>
          <w:ilvl w:val="0"/>
          <w:numId w:val="1003"/>
        </w:numPr>
        <w:pStyle w:val="Compact"/>
      </w:pPr>
      <w:r>
        <w:t xml:space="preserve">System uptime and error logs.</w:t>
      </w:r>
    </w:p>
    <w:bookmarkEnd w:id="24"/>
    <w:bookmarkStart w:id="25" w:name="comparative-analysis"/>
    <w:p>
      <w:pPr>
        <w:pStyle w:val="Heading3"/>
      </w:pPr>
      <w:r>
        <w:t xml:space="preserve">4.3. Comparative Analysis</w:t>
      </w:r>
    </w:p>
    <w:p>
      <w:pPr>
        <w:pStyle w:val="FirstParagraph"/>
      </w:pPr>
      <w:r>
        <w:t xml:space="preserve">Results generated by the Architect system will be compared against baseline data from existing structures in Sudan Khartoum that were designed using conventional methods. This comparative analysis will highlight the advantages and potential limitations of the Architect approach.</w:t>
      </w:r>
    </w:p>
    <w:bookmarkEnd w:id="25"/>
    <w:bookmarkEnd w:id="26"/>
    <w:bookmarkStart w:id="27" w:name="risk-management-and-safety"/>
    <w:p>
      <w:pPr>
        <w:pStyle w:val="Heading2"/>
      </w:pPr>
      <w:r>
        <w:t xml:space="preserve">5. Risk Management and Safety</w:t>
      </w:r>
    </w:p>
    <w:p>
      <w:pPr>
        <w:pStyle w:val="FirstParagraph"/>
      </w:pPr>
      <w:r>
        <w:t xml:space="preserve">Given the operational environment in Sudan Khartoum, a robust risk management plan is essential. Potential risks include:</w:t>
      </w:r>
    </w:p>
    <w:p>
      <w:pPr>
        <w:numPr>
          <w:ilvl w:val="0"/>
          <w:numId w:val="1004"/>
        </w:numPr>
        <w:pStyle w:val="Compact"/>
      </w:pPr>
      <w:r>
        <w:rPr>
          <w:bCs/>
          <w:b/>
        </w:rPr>
        <w:t xml:space="preserve">Environmental Hazards:</w:t>
      </w:r>
      <w:r>
        <w:t xml:space="preserve"> </w:t>
      </w:r>
      <w:r>
        <w:t xml:space="preserve">Extreme heat and dust storms may affect sensor accuracy. Mitigation involves using ruggedized equipment and regular calibration.</w:t>
      </w:r>
    </w:p>
    <w:p>
      <w:pPr>
        <w:numPr>
          <w:ilvl w:val="0"/>
          <w:numId w:val="1004"/>
        </w:numPr>
        <w:pStyle w:val="Compact"/>
      </w:pPr>
      <w:r>
        <w:rPr>
          <w:bCs/>
          <w:b/>
        </w:rPr>
        <w:t xml:space="preserve">Infrastructure Instability:</w:t>
      </w:r>
      <w:r>
        <w:t xml:space="preserve"> </w:t>
      </w:r>
      <w:r>
        <w:t xml:space="preserve">Power fluctuations may disrupt data collection. Uninterruptible Power Supplies (UPS) and local data storage solutions will be implemented.</w:t>
      </w:r>
    </w:p>
    <w:p>
      <w:pPr>
        <w:numPr>
          <w:ilvl w:val="0"/>
          <w:numId w:val="1004"/>
        </w:numPr>
        <w:pStyle w:val="Compact"/>
      </w:pPr>
      <w:r>
        <w:rPr>
          <w:bCs/>
          <w:b/>
        </w:rPr>
        <w:t xml:space="preserve">Socio-Political Factors:</w:t>
      </w:r>
      <w:r>
        <w:t xml:space="preserve"> </w:t>
      </w:r>
      <w:r>
        <w:t xml:space="preserve">Local regulations and community relations must be carefully managed. Continuous engagement with local authorities and community leaders in Khartoum is required.</w:t>
      </w:r>
    </w:p>
    <w:p>
      <w:pPr>
        <w:pStyle w:val="FirstParagraph"/>
      </w:pPr>
      <w:r>
        <w:rPr>
          <w:bCs/>
          <w:b/>
        </w:rPr>
        <w:t xml:space="preserve">Safety Note:</w:t>
      </w:r>
      <w:r>
        <w:t xml:space="preserve"> </w:t>
      </w:r>
      <w:r>
        <w:t xml:space="preserve">All personnel involved in the experiment must adhere to local safety regulations and wear appropriate personal protective equipment (PPE) at all times on construction sites in Sudan Khartoum.</w:t>
      </w:r>
    </w:p>
    <w:bookmarkEnd w:id="27"/>
    <w:bookmarkStart w:id="28" w:name="ethical-considerations"/>
    <w:p>
      <w:pPr>
        <w:pStyle w:val="Heading2"/>
      </w:pPr>
      <w:r>
        <w:t xml:space="preserve">6. Ethical Considerations</w:t>
      </w:r>
    </w:p>
    <w:p>
      <w:pPr>
        <w:pStyle w:val="FirstParagraph"/>
      </w:pPr>
      <w:r>
        <w:t xml:space="preserve">This Experiment Protocol adheres to strict ethical guidelines. Informed consent will be obtained from all stakeholders, including property owners and local workers in Sudan Khartoum. Data privacy will be maintained, and all collected information will be anonymized where necessary. The experiment aims to benefit the local community by promoting sustainable and efficient construction practices.</w:t>
      </w:r>
    </w:p>
    <w:bookmarkEnd w:id="28"/>
    <w:bookmarkStart w:id="29" w:name="timeline-and-milestones"/>
    <w:p>
      <w:pPr>
        <w:pStyle w:val="Heading2"/>
      </w:pPr>
      <w:r>
        <w:t xml:space="preserve">7. Timeline and Milestones</w:t>
      </w:r>
    </w:p>
    <w:p>
      <w:pPr>
        <w:numPr>
          <w:ilvl w:val="0"/>
          <w:numId w:val="1005"/>
        </w:numPr>
        <w:pStyle w:val="Compact"/>
      </w:pPr>
      <w:r>
        <w:rPr>
          <w:bCs/>
          <w:b/>
        </w:rPr>
        <w:t xml:space="preserve">Month 1:</w:t>
      </w:r>
      <w:r>
        <w:t xml:space="preserve"> </w:t>
      </w:r>
      <w:r>
        <w:t xml:space="preserve">Site preparation and system installation in Sudan Khartoum.</w:t>
      </w:r>
    </w:p>
    <w:p>
      <w:pPr>
        <w:numPr>
          <w:ilvl w:val="0"/>
          <w:numId w:val="1005"/>
        </w:numPr>
        <w:pStyle w:val="Compact"/>
      </w:pPr>
      <w:r>
        <w:rPr>
          <w:bCs/>
          <w:b/>
        </w:rPr>
        <w:t xml:space="preserve">Month 2-7:</w:t>
      </w:r>
      <w:r>
        <w:t xml:space="preserve"> </w:t>
      </w:r>
      <w:r>
        <w:t xml:space="preserve">Active data collection and monitoring.</w:t>
      </w:r>
    </w:p>
    <w:p>
      <w:pPr>
        <w:numPr>
          <w:ilvl w:val="0"/>
          <w:numId w:val="1005"/>
        </w:numPr>
        <w:pStyle w:val="Compact"/>
      </w:pPr>
      <w:r>
        <w:rPr>
          <w:bCs/>
          <w:b/>
        </w:rPr>
        <w:t xml:space="preserve">Month 8:</w:t>
      </w:r>
      <w:r>
        <w:t xml:space="preserve"> </w:t>
      </w:r>
      <w:r>
        <w:t xml:space="preserve">Data analysis and preliminary reporting.</w:t>
      </w:r>
    </w:p>
    <w:p>
      <w:pPr>
        <w:numPr>
          <w:ilvl w:val="0"/>
          <w:numId w:val="1005"/>
        </w:numPr>
        <w:pStyle w:val="Compact"/>
      </w:pPr>
      <w:r>
        <w:rPr>
          <w:bCs/>
          <w:b/>
        </w:rPr>
        <w:t xml:space="preserve">Month 9:</w:t>
      </w:r>
      <w:r>
        <w:t xml:space="preserve"> </w:t>
      </w:r>
      <w:r>
        <w:t xml:space="preserve">Final review, stakeholder feedback sessions, and dissemination of results.</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Architect system in the unique context of Sudan Khartoum. By rigorously testing the system's capabilities and adaptability, we aim to contribute to the advancement of sustainable infrastructure development in the region. The insights gained from this experiment will be invaluable for future deployments of the Architect system in similar environments globally.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Sudan Khartoum</dc:title>
  <dc:creator/>
  <dc:language>en</dc:language>
  <cp:keywords/>
  <dcterms:created xsi:type="dcterms:W3CDTF">2026-10-10T02:16:07Z</dcterms:created>
  <dcterms:modified xsi:type="dcterms:W3CDTF">2026-10-10T02:16:07Z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