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Thailand</w:t>
      </w:r>
      <w:r>
        <w:t xml:space="preserve"> </w:t>
      </w:r>
      <w:r>
        <w:t xml:space="preserve">Bangkok</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Thailand Bangkok</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evaluating the performance, usability, and adaptability of the "Architect" system within the unique environmental and cultural context of Thailand Bangkok. The Architect is designed to assist in urban planning, architectural design, and infrastructure development. Given Bangkok's rapid urbanization, complex traffic systems, and diverse architectural styles, this experiment aims to assess how effectively the Architect can integrate into local workflows and address city-specific challenges.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Architect's ability to generate design solutions that align with Thailand Bangkok's urban planning regulations and cultural aesthetics.</w:t>
      </w:r>
    </w:p>
    <w:p>
      <w:pPr>
        <w:numPr>
          <w:ilvl w:val="0"/>
          <w:numId w:val="1001"/>
        </w:numPr>
        <w:pStyle w:val="Compact"/>
      </w:pPr>
      <w:r>
        <w:t xml:space="preserve">To assess the system's performance under local environmental conditions, including high humidity, temperature variations, and monsoon seasons.</w:t>
      </w:r>
    </w:p>
    <w:p>
      <w:pPr>
        <w:numPr>
          <w:ilvl w:val="0"/>
          <w:numId w:val="1001"/>
        </w:numPr>
        <w:pStyle w:val="Compact"/>
      </w:pPr>
      <w:r>
        <w:t xml:space="preserve">To gather feedback from local architects, urban planners, and stakeholders on the usability and relevance of the Architect's outputs.</w:t>
      </w:r>
    </w:p>
    <w:p>
      <w:pPr>
        <w:numPr>
          <w:ilvl w:val="0"/>
          <w:numId w:val="1001"/>
        </w:numPr>
        <w:pStyle w:val="Compact"/>
      </w:pPr>
      <w:r>
        <w:t xml:space="preserve">To identify potential improvements for the Architect to better serve the needs of Thailand Bangkok's growing infrastructure demands.</w:t>
      </w:r>
    </w:p>
    <w:p>
      <w:pPr>
        <w:pStyle w:val="FirstParagraph"/>
      </w:pPr>
      <w:r>
        <w:t xml:space="preserve">3. Scope</w:t>
      </w:r>
    </w:p>
    <w:p>
      <w:pPr>
        <w:pStyle w:val="BodyText"/>
      </w:pPr>
      <w:r>
        <w:t xml:space="preserve">This experiment will focus on selected districts in Thailand Bangkok, including Sukhumvit, Silom, and Thonburi. These areas represent a mix of commercial, residential, and historical zones, providing a comprehensive testing ground for the Architect. The experiment will involve collaboration with local firms, government agencies, and academic institutions to ensure a holistic evaluation.</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p>
    <w:p>
      <w:pPr>
        <w:numPr>
          <w:ilvl w:val="1"/>
          <w:numId w:val="1003"/>
        </w:numPr>
        <w:pStyle w:val="Compact"/>
      </w:pPr>
      <w:r>
        <w:t xml:space="preserve">Establish partnerships with local stakeholders.</w:t>
      </w:r>
    </w:p>
    <w:p>
      <w:pPr>
        <w:numPr>
          <w:ilvl w:val="1"/>
          <w:numId w:val="1003"/>
        </w:numPr>
        <w:pStyle w:val="Compact"/>
      </w:pPr>
      <w:r>
        <w:t xml:space="preserve">Train participants on the use of the Architect system.</w:t>
      </w:r>
    </w:p>
    <w:p>
      <w:pPr>
        <w:numPr>
          <w:ilvl w:val="1"/>
          <w:numId w:val="1003"/>
        </w:numPr>
        <w:pStyle w:val="Compact"/>
      </w:pPr>
      <w:r>
        <w:t xml:space="preserve">Define specific design challenges relevant to Thailand Bangkok.</w:t>
      </w:r>
    </w:p>
    <w:p>
      <w:pPr>
        <w:numPr>
          <w:ilvl w:val="0"/>
          <w:numId w:val="1002"/>
        </w:numPr>
        <w:pStyle w:val="Compact"/>
      </w:pPr>
      <w:r>
        <w:rPr>
          <w:bCs/>
          <w:b/>
        </w:rPr>
        <w:t xml:space="preserve">Implementation Phase:</w:t>
      </w:r>
    </w:p>
    <w:p>
      <w:pPr>
        <w:numPr>
          <w:ilvl w:val="1"/>
          <w:numId w:val="1004"/>
        </w:numPr>
        <w:pStyle w:val="Compact"/>
      </w:pPr>
      <w:r>
        <w:t xml:space="preserve">Deploy the Architect system in selected districts.</w:t>
      </w:r>
    </w:p>
    <w:p>
      <w:pPr>
        <w:numPr>
          <w:ilvl w:val="1"/>
          <w:numId w:val="1004"/>
        </w:numPr>
        <w:pStyle w:val="Compact"/>
      </w:pPr>
      <w:r>
        <w:t xml:space="preserve">Collect data on system performance, user interactions, and design outputs.</w:t>
      </w:r>
    </w:p>
    <w:p>
      <w:pPr>
        <w:numPr>
          <w:ilvl w:val="1"/>
          <w:numId w:val="1004"/>
        </w:numPr>
        <w:pStyle w:val="Compact"/>
      </w:pPr>
      <w:r>
        <w:t xml:space="preserve">Monitor environmental factors and their impact on system functionality.</w:t>
      </w:r>
    </w:p>
    <w:p>
      <w:pPr>
        <w:numPr>
          <w:ilvl w:val="0"/>
          <w:numId w:val="1002"/>
        </w:numPr>
        <w:pStyle w:val="Compact"/>
      </w:pPr>
      <w:r>
        <w:rPr>
          <w:bCs/>
          <w:b/>
        </w:rPr>
        <w:t xml:space="preserve">Evaluation Phase:</w:t>
      </w:r>
    </w:p>
    <w:p>
      <w:pPr>
        <w:numPr>
          <w:ilvl w:val="1"/>
          <w:numId w:val="1005"/>
        </w:numPr>
        <w:pStyle w:val="Compact"/>
      </w:pPr>
      <w:r>
        <w:t xml:space="preserve">Analyze collected data to assess the Architect's effectiveness.</w:t>
      </w:r>
    </w:p>
    <w:p>
      <w:pPr>
        <w:numPr>
          <w:ilvl w:val="1"/>
          <w:numId w:val="1005"/>
        </w:numPr>
        <w:pStyle w:val="Compact"/>
      </w:pPr>
      <w:r>
        <w:t xml:space="preserve">Conduct interviews and surveys with participants.</w:t>
      </w:r>
    </w:p>
    <w:p>
      <w:pPr>
        <w:numPr>
          <w:ilvl w:val="1"/>
          <w:numId w:val="1005"/>
        </w:numPr>
        <w:pStyle w:val="Compact"/>
      </w:pPr>
      <w:r>
        <w:t xml:space="preserve">Compile findings and recommendations for system improvements.</w:t>
      </w:r>
    </w:p>
    <w:p>
      <w:pPr>
        <w:pStyle w:val="FirstParagraph"/>
      </w:pPr>
      <w:r>
        <w:t xml:space="preserve">5. Participants</w:t>
      </w:r>
    </w:p>
    <w:p>
      <w:pPr>
        <w:pStyle w:val="BodyText"/>
      </w:pPr>
      <w:r>
        <w:t xml:space="preserve">The experiment will involve a diverse group of participants, including:</w:t>
      </w:r>
    </w:p>
    <w:p>
      <w:pPr>
        <w:numPr>
          <w:ilvl w:val="0"/>
          <w:numId w:val="1006"/>
        </w:numPr>
        <w:pStyle w:val="Compact"/>
      </w:pPr>
      <w:r>
        <w:t xml:space="preserve">Local architects and design firms.</w:t>
      </w:r>
    </w:p>
    <w:p>
      <w:pPr>
        <w:numPr>
          <w:ilvl w:val="0"/>
          <w:numId w:val="1006"/>
        </w:numPr>
        <w:pStyle w:val="Compact"/>
      </w:pPr>
      <w:r>
        <w:t xml:space="preserve">Urban planners from the Bangkok Metropolitan Administration.</w:t>
      </w:r>
    </w:p>
    <w:p>
      <w:pPr>
        <w:numPr>
          <w:ilvl w:val="0"/>
          <w:numId w:val="1006"/>
        </w:numPr>
        <w:pStyle w:val="Compact"/>
      </w:pPr>
      <w:r>
        <w:t xml:space="preserve">Academic researchers specializing in urban development.</w:t>
      </w:r>
    </w:p>
    <w:p>
      <w:pPr>
        <w:numPr>
          <w:ilvl w:val="0"/>
          <w:numId w:val="1006"/>
        </w:numPr>
        <w:pStyle w:val="Compact"/>
      </w:pPr>
      <w:r>
        <w:t xml:space="preserve">Community representatives from selected districts.</w:t>
      </w:r>
    </w:p>
    <w:p>
      <w:pPr>
        <w:pStyle w:val="FirstParagraph"/>
      </w:pPr>
      <w:r>
        <w:t xml:space="preserve">All participants will provide informed consent and adhere to ethical guidelines throughout the experiment.</w:t>
      </w:r>
    </w:p>
    <w:p>
      <w:pPr>
        <w:pStyle w:val="BodyText"/>
      </w:pPr>
      <w:r>
        <w:t xml:space="preserve">6. Data Collection</w:t>
      </w:r>
    </w:p>
    <w:p>
      <w:pPr>
        <w:pStyle w:val="BodyText"/>
      </w:pPr>
      <w:r>
        <w:t xml:space="preserve">Data will be collected through multiple methods to ensure a comprehensive evaluation:</w:t>
      </w:r>
    </w:p>
    <w:p>
      <w:pPr>
        <w:numPr>
          <w:ilvl w:val="0"/>
          <w:numId w:val="1007"/>
        </w:numPr>
        <w:pStyle w:val="Compact"/>
      </w:pPr>
      <w:r>
        <w:rPr>
          <w:bCs/>
          <w:b/>
        </w:rPr>
        <w:t xml:space="preserve">System Logs:</w:t>
      </w:r>
      <w:r>
        <w:t xml:space="preserve"> </w:t>
      </w:r>
      <w:r>
        <w:t xml:space="preserve">Automated records of the Architect's operations, including response times, error rates, and resource usage.</w:t>
      </w:r>
    </w:p>
    <w:p>
      <w:pPr>
        <w:numPr>
          <w:ilvl w:val="0"/>
          <w:numId w:val="1007"/>
        </w:numPr>
        <w:pStyle w:val="Compact"/>
      </w:pPr>
      <w:r>
        <w:rPr>
          <w:bCs/>
          <w:b/>
        </w:rPr>
        <w:t xml:space="preserve">User Feedback:</w:t>
      </w:r>
      <w:r>
        <w:t xml:space="preserve"> </w:t>
      </w:r>
      <w:r>
        <w:t xml:space="preserve">Surveys and interviews to gather qualitative insights on usability and satisfaction.</w:t>
      </w:r>
    </w:p>
    <w:p>
      <w:pPr>
        <w:numPr>
          <w:ilvl w:val="0"/>
          <w:numId w:val="1007"/>
        </w:numPr>
        <w:pStyle w:val="Compact"/>
      </w:pPr>
      <w:r>
        <w:rPr>
          <w:bCs/>
          <w:b/>
        </w:rPr>
        <w:t xml:space="preserve">Design Outputs:</w:t>
      </w:r>
      <w:r>
        <w:t xml:space="preserve"> </w:t>
      </w:r>
      <w:r>
        <w:t xml:space="preserve">Evaluation of generated designs by expert panels for relevance, feasibility, and cultural appropriateness.</w:t>
      </w:r>
    </w:p>
    <w:p>
      <w:pPr>
        <w:numPr>
          <w:ilvl w:val="0"/>
          <w:numId w:val="1007"/>
        </w:numPr>
        <w:pStyle w:val="Compact"/>
      </w:pPr>
      <w:r>
        <w:rPr>
          <w:bCs/>
          <w:b/>
        </w:rPr>
        <w:t xml:space="preserve">Environmental Monitoring:</w:t>
      </w:r>
      <w:r>
        <w:t xml:space="preserve"> </w:t>
      </w:r>
      <w:r>
        <w:t xml:space="preserve">Continuous tracking of local weather conditions and their impact on system performance.</w:t>
      </w:r>
    </w:p>
    <w:p>
      <w:pPr>
        <w:pStyle w:val="FirstParagraph"/>
      </w:pPr>
      <w:r>
        <w:t xml:space="preserve">7. Ethical Considerations</w:t>
      </w:r>
    </w:p>
    <w:p>
      <w:pPr>
        <w:pStyle w:val="BodyText"/>
      </w:pPr>
      <w:r>
        <w:t xml:space="preserve">This experiment will adhere to strict ethical standards to protect participants and ensure data integrity:</w:t>
      </w:r>
    </w:p>
    <w:p>
      <w:pPr>
        <w:numPr>
          <w:ilvl w:val="0"/>
          <w:numId w:val="1008"/>
        </w:numPr>
        <w:pStyle w:val="Compact"/>
      </w:pPr>
      <w:r>
        <w:t xml:space="preserve">All participants will be informed of the experiment's purpose and their rights.</w:t>
      </w:r>
    </w:p>
    <w:p>
      <w:pPr>
        <w:numPr>
          <w:ilvl w:val="0"/>
          <w:numId w:val="1008"/>
        </w:numPr>
        <w:pStyle w:val="Compact"/>
      </w:pPr>
      <w:r>
        <w:t xml:space="preserve">Personal data will be anonymized and stored securely.</w:t>
      </w:r>
    </w:p>
    <w:p>
      <w:pPr>
        <w:numPr>
          <w:ilvl w:val="0"/>
          <w:numId w:val="1008"/>
        </w:numPr>
        <w:pStyle w:val="Compact"/>
      </w:pPr>
      <w:r>
        <w:t xml:space="preserve">Findings will be reported transparently, with no manipulation of data.</w:t>
      </w:r>
    </w:p>
    <w:p>
      <w:pPr>
        <w:numPr>
          <w:ilvl w:val="0"/>
          <w:numId w:val="1008"/>
        </w:numPr>
        <w:pStyle w:val="Compact"/>
      </w:pPr>
      <w:r>
        <w:t xml:space="preserve">Local cultural norms and sensitivities will be respected throughout the experiment.</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Stakeholder engagement, training, challenge definition</w:t>
            </w:r>
          </w:p>
        </w:tc>
      </w:tr>
      <w:tr>
        <w:tc>
          <w:tcPr/>
          <w:p>
            <w:pPr>
              <w:pStyle w:val="Compact"/>
              <w:jc w:val="left"/>
            </w:pPr>
            <w:r>
              <w:t xml:space="preserve">Implementation</w:t>
            </w:r>
          </w:p>
        </w:tc>
        <w:tc>
          <w:tcPr/>
          <w:p>
            <w:pPr>
              <w:pStyle w:val="Compact"/>
              <w:jc w:val="left"/>
            </w:pPr>
            <w:r>
              <w:t xml:space="preserve">3 months</w:t>
            </w:r>
          </w:p>
        </w:tc>
        <w:tc>
          <w:tcPr/>
          <w:p>
            <w:pPr>
              <w:pStyle w:val="Compact"/>
              <w:jc w:val="left"/>
            </w:pPr>
            <w:r>
              <w:t xml:space="preserve">System deployment, data collection, monitoring</w:t>
            </w:r>
          </w:p>
        </w:tc>
      </w:tr>
      <w:tr>
        <w:tc>
          <w:tcPr/>
          <w:p>
            <w:pPr>
              <w:pStyle w:val="Compact"/>
              <w:jc w:val="left"/>
            </w:pPr>
            <w:r>
              <w:t xml:space="preserve">Evaluation</w:t>
            </w:r>
          </w:p>
        </w:tc>
        <w:tc>
          <w:tcPr/>
          <w:p>
            <w:pPr>
              <w:pStyle w:val="Compact"/>
              <w:jc w:val="left"/>
            </w:pPr>
            <w:r>
              <w:t xml:space="preserve">2 months</w:t>
            </w:r>
          </w:p>
        </w:tc>
        <w:tc>
          <w:tcPr/>
          <w:p>
            <w:pPr>
              <w:pStyle w:val="Compact"/>
              <w:jc w:val="left"/>
            </w:pPr>
            <w:r>
              <w:t xml:space="preserve">Data analysis, feedback compilation, reporting</w:t>
            </w:r>
          </w:p>
        </w:tc>
      </w:tr>
    </w:tbl>
    <w:p>
      <w:pPr>
        <w:pStyle w:val="BodyText"/>
      </w:pPr>
      <w:r>
        <w:t xml:space="preserve">9. Expected Outcomes</w:t>
      </w:r>
    </w:p>
    <w:p>
      <w:pPr>
        <w:pStyle w:val="BodyText"/>
      </w:pPr>
      <w:r>
        <w:t xml:space="preserve">The experiment aims to produce actionable insights into the Architect's capabilities and limitations within the context of Thailand Bangkok. Expected outcomes include:</w:t>
      </w:r>
    </w:p>
    <w:p>
      <w:pPr>
        <w:numPr>
          <w:ilvl w:val="0"/>
          <w:numId w:val="1009"/>
        </w:numPr>
        <w:pStyle w:val="Compact"/>
      </w:pPr>
      <w:r>
        <w:t xml:space="preserve">A detailed report on system performance and user satisfaction.</w:t>
      </w:r>
    </w:p>
    <w:p>
      <w:pPr>
        <w:numPr>
          <w:ilvl w:val="0"/>
          <w:numId w:val="1009"/>
        </w:numPr>
        <w:pStyle w:val="Compact"/>
      </w:pPr>
      <w:r>
        <w:t xml:space="preserve">Recommendations for enhancing the Architect's adaptability to local conditions.</w:t>
      </w:r>
    </w:p>
    <w:p>
      <w:pPr>
        <w:numPr>
          <w:ilvl w:val="0"/>
          <w:numId w:val="1009"/>
        </w:numPr>
        <w:pStyle w:val="Compact"/>
      </w:pPr>
      <w:r>
        <w:t xml:space="preserve">Case studies showcasing successful applications of the Architect in urban planning and design.</w:t>
      </w:r>
    </w:p>
    <w:p>
      <w:pPr>
        <w:numPr>
          <w:ilvl w:val="0"/>
          <w:numId w:val="1009"/>
        </w:numPr>
        <w:pStyle w:val="Compact"/>
      </w:pPr>
      <w:r>
        <w:t xml:space="preserve">Strengthened collaboration between technology developers and local stakeholders.</w:t>
      </w:r>
    </w:p>
    <w:p>
      <w:pPr>
        <w:pStyle w:val="FirstParagraph"/>
      </w:pPr>
      <w:r>
        <w:t xml:space="preserve">10. Conclusion</w:t>
      </w:r>
    </w:p>
    <w:p>
      <w:pPr>
        <w:pStyle w:val="BodyText"/>
      </w:pPr>
      <w:r>
        <w:t xml:space="preserve">This Experiment Protocol provides a structured approach to evaluating the Architect in Thailand Bangkok. By focusing on local needs, environmental factors, and stakeholder feedback, the experiment seeks to ensure that the Architect can effectively contribute to the sustainable development of one of Asia's most dynamic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Thailand Bangkok</dc:title>
  <dc:creator/>
  <dc:language>en</dc:language>
  <cp:keywords/>
  <dcterms:created xsi:type="dcterms:W3CDTF">2026-10-10T06:18:36Z</dcterms:created>
  <dcterms:modified xsi:type="dcterms:W3CDTF">2026-10-10T06:18:36Z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