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Architectural</w:t>
      </w:r>
      <w:r>
        <w:t xml:space="preserve"> </w:t>
      </w:r>
      <w:r>
        <w:t xml:space="preserve">Resilience</w:t>
      </w:r>
      <w:r>
        <w:t xml:space="preserve"> </w:t>
      </w:r>
      <w:r>
        <w:t xml:space="preserve">in</w:t>
      </w:r>
      <w:r>
        <w:t xml:space="preserve"> </w:t>
      </w:r>
      <w:r>
        <w:t xml:space="preserve">Ankara</w:t>
      </w:r>
    </w:p>
    <w:bookmarkStart w:id="30" w:name="X29add739d6b3af172a3e48dab23b72a7fce22ba"/>
    <w:p>
      <w:pPr>
        <w:pStyle w:val="Heading1"/>
      </w:pPr>
      <w:r>
        <w:t xml:space="preserve">Experiment Protocol: Architectural Resilience and Urban Integration in Turkey Ankara</w:t>
      </w:r>
    </w:p>
    <w:p>
      <w:pPr>
        <w:pStyle w:val="FirstParagraph"/>
      </w:pPr>
      <w:r>
        <w:rPr>
          <w:bCs/>
          <w:b/>
        </w:rPr>
        <w:t xml:space="preserve">Protocol ID:</w:t>
      </w:r>
      <w:r>
        <w:t xml:space="preserve"> </w:t>
      </w:r>
      <w:r>
        <w:t xml:space="preserve">EXP-ANK-ARC-2024-001</w:t>
      </w:r>
    </w:p>
    <w:p>
      <w:pPr>
        <w:pStyle w:val="BodyText"/>
      </w:pPr>
      <w:r>
        <w:rPr>
          <w:bCs/>
          <w:b/>
        </w:rPr>
        <w:t xml:space="preserve">Location:</w:t>
      </w:r>
      <w:r>
        <w:t xml:space="preserve"> </w:t>
      </w:r>
      <w:r>
        <w:t xml:space="preserve">Turkey Ankara (Specifically focusing on the Çankaya and Yenimahalle districts)</w:t>
      </w:r>
    </w:p>
    <w:p>
      <w:pPr>
        <w:pStyle w:val="BodyText"/>
      </w:pPr>
      <w:r>
        <w:rPr>
          <w:bCs/>
          <w:b/>
        </w:rPr>
        <w:t xml:space="preserve">Subject:</w:t>
      </w:r>
      <w:r>
        <w:t xml:space="preserve"> </w:t>
      </w:r>
      <w:r>
        <w:t xml:space="preserve">Architect (Role, Methodology, and Environmental Impact)</w:t>
      </w:r>
    </w:p>
    <w:p>
      <w:pPr>
        <w:pStyle w:val="BodyText"/>
      </w:pPr>
      <w:r>
        <w:rPr>
          <w:bCs/>
          <w:b/>
        </w:rPr>
        <w:t xml:space="preserve">Date:</w:t>
      </w:r>
      <w:r>
        <w:t xml:space="preserve"> </w:t>
      </w:r>
      <w:r>
        <w:t xml:space="preserve">October 24, 2024</w:t>
      </w:r>
    </w:p>
    <w:p>
      <w:pPr>
        <w:pStyle w:val="BodyText"/>
      </w:pPr>
      <w:r>
        <w:rPr>
          <w:bCs/>
          <w:b/>
        </w:rPr>
        <w:t xml:space="preserve">Status:</w:t>
      </w:r>
      <w:r>
        <w:t xml:space="preserve"> </w:t>
      </w:r>
      <w:r>
        <w:t xml:space="preserve">Approved for Field Testing</w:t>
      </w:r>
    </w:p>
    <w:bookmarkStart w:id="20" w:name="introduction-and-objective"/>
    <w:p>
      <w:pPr>
        <w:pStyle w:val="Heading2"/>
      </w:pPr>
      <w:r>
        <w:t xml:space="preserve">1.0</w:t>
      </w:r>
      <w:r>
        <w:t xml:space="preserve"> </w:t>
      </w:r>
      <w:r>
        <w:t xml:space="preserve">Introduction and Objective</w:t>
      </w:r>
    </w:p>
    <w:p>
      <w:pPr>
        <w:pStyle w:val="FirstParagraph"/>
      </w:pPr>
      <w:r>
        <w:t xml:space="preserve">This Experiment Protocol outlines the rigorous methodology for evaluating the role of the</w:t>
      </w:r>
      <w:r>
        <w:t xml:space="preserve"> </w:t>
      </w:r>
      <w:r>
        <w:rPr>
          <w:bCs/>
          <w:b/>
        </w:rPr>
        <w:t xml:space="preserve">Architect</w:t>
      </w:r>
      <w:r>
        <w:t xml:space="preserve"> </w:t>
      </w:r>
      <w:r>
        <w:t xml:space="preserve">in the context of rapid urbanization, seismic resilience, and cultural preservation within</w:t>
      </w:r>
      <w:r>
        <w:t xml:space="preserve"> </w:t>
      </w:r>
      <w:r>
        <w:rPr>
          <w:bCs/>
          <w:b/>
        </w:rPr>
        <w:t xml:space="preserve">Turkey Ankara</w:t>
      </w:r>
      <w:r>
        <w:t xml:space="preserve">. As the capital city of Turkey, Ankara presents a unique laboratory for architectural experimentation. The city is characterized by its complex geological conditions, specifically the presence of the North Anatolian Fault Zone, and its distinct socio-political landscape.</w:t>
      </w:r>
    </w:p>
    <w:p>
      <w:pPr>
        <w:pStyle w:val="BodyText"/>
      </w:pPr>
      <w:r>
        <w:t xml:space="preserve">The primary objective of this experiment is to assess how the modern</w:t>
      </w:r>
      <w:r>
        <w:t xml:space="preserve"> </w:t>
      </w:r>
      <w:r>
        <w:rPr>
          <w:bCs/>
          <w:b/>
        </w:rPr>
        <w:t xml:space="preserve">Architect</w:t>
      </w:r>
      <w:r>
        <w:t xml:space="preserve"> </w:t>
      </w:r>
      <w:r>
        <w:t xml:space="preserve">can integrate sustainable design principles with the specific climatic and tectonic requirements of</w:t>
      </w:r>
      <w:r>
        <w:t xml:space="preserve"> </w:t>
      </w:r>
      <w:r>
        <w:rPr>
          <w:bCs/>
          <w:b/>
        </w:rPr>
        <w:t xml:space="preserve">Turkey Ankara</w:t>
      </w:r>
      <w:r>
        <w:t xml:space="preserve">. The experiment will test the hypothesis that a specialized architectural approach, tailored to the local context of Ankara, significantly reduces structural vulnerability while enhancing urban livability. This protocol serves as the governing document for all field tests, simulations, and data collection activities.</w:t>
      </w:r>
    </w:p>
    <w:bookmarkEnd w:id="20"/>
    <w:bookmarkStart w:id="21" w:name="scope-and-context"/>
    <w:p>
      <w:pPr>
        <w:pStyle w:val="Heading2"/>
      </w:pPr>
      <w:r>
        <w:t xml:space="preserve">2.0</w:t>
      </w:r>
      <w:r>
        <w:t xml:space="preserve"> </w:t>
      </w:r>
      <w:r>
        <w:t xml:space="preserve">Scope and Context</w:t>
      </w:r>
    </w:p>
    <w:p>
      <w:pPr>
        <w:pStyle w:val="FirstParagraph"/>
      </w:pPr>
      <w:r>
        <w:t xml:space="preserve">The scope of this experiment is strictly limited to the metropolitan area of</w:t>
      </w:r>
      <w:r>
        <w:t xml:space="preserve"> </w:t>
      </w:r>
      <w:r>
        <w:rPr>
          <w:bCs/>
          <w:b/>
        </w:rPr>
        <w:t xml:space="preserve">Turkey Ankara</w:t>
      </w:r>
      <w:r>
        <w:t xml:space="preserve">. The selection of Ankara is deliberate due to its status as a hub for government institutions and its ongoing expansion. The</w:t>
      </w:r>
      <w:r>
        <w:t xml:space="preserve"> </w:t>
      </w:r>
      <w:r>
        <w:rPr>
          <w:bCs/>
          <w:b/>
        </w:rPr>
        <w:t xml:space="preserve">Architect</w:t>
      </w:r>
      <w:r>
        <w:t xml:space="preserve"> </w:t>
      </w:r>
      <w:r>
        <w:t xml:space="preserve">participating in this experiment must possess a deep understanding of the local building codes enforced by the Ankara Metropolitan Municipality.</w:t>
      </w:r>
    </w:p>
    <w:p>
      <w:pPr>
        <w:pStyle w:val="BodyText"/>
      </w:pPr>
      <w:r>
        <w:t xml:space="preserve">The experiment focuses on three critical pillars:</w:t>
      </w:r>
    </w:p>
    <w:p>
      <w:pPr>
        <w:numPr>
          <w:ilvl w:val="0"/>
          <w:numId w:val="1001"/>
        </w:numPr>
        <w:pStyle w:val="Compact"/>
      </w:pPr>
      <w:r>
        <w:rPr>
          <w:bCs/>
          <w:b/>
        </w:rPr>
        <w:t xml:space="preserve">Seismic Performance:</w:t>
      </w:r>
      <w:r>
        <w:t xml:space="preserve"> </w:t>
      </w:r>
      <w:r>
        <w:t xml:space="preserve">Evaluating the structural integrity of designs proposed by the</w:t>
      </w:r>
      <w:r>
        <w:t xml:space="preserve"> </w:t>
      </w:r>
      <w:r>
        <w:rPr>
          <w:bCs/>
          <w:b/>
        </w:rPr>
        <w:t xml:space="preserve">Architect</w:t>
      </w:r>
      <w:r>
        <w:t xml:space="preserve"> </w:t>
      </w:r>
      <w:r>
        <w:t xml:space="preserve">against the specific seismic risks of the Ankara region.</w:t>
      </w:r>
    </w:p>
    <w:p>
      <w:pPr>
        <w:numPr>
          <w:ilvl w:val="0"/>
          <w:numId w:val="1001"/>
        </w:numPr>
        <w:pStyle w:val="Compact"/>
      </w:pPr>
      <w:r>
        <w:rPr>
          <w:bCs/>
          <w:b/>
        </w:rPr>
        <w:t xml:space="preserve">Thermal Efficiency:</w:t>
      </w:r>
      <w:r>
        <w:t xml:space="preserve"> </w:t>
      </w:r>
      <w:r>
        <w:t xml:space="preserve">Testing the ability of the</w:t>
      </w:r>
      <w:r>
        <w:t xml:space="preserve"> </w:t>
      </w:r>
      <w:r>
        <w:rPr>
          <w:bCs/>
          <w:b/>
        </w:rPr>
        <w:t xml:space="preserve">Architect</w:t>
      </w:r>
      <w:r>
        <w:t xml:space="preserve"> </w:t>
      </w:r>
      <w:r>
        <w:t xml:space="preserve">to design buildings that withstand Ankara’s continental climate, characterized by cold winters and hot, dry summers.</w:t>
      </w:r>
    </w:p>
    <w:p>
      <w:pPr>
        <w:numPr>
          <w:ilvl w:val="0"/>
          <w:numId w:val="1001"/>
        </w:numPr>
        <w:pStyle w:val="Compact"/>
      </w:pPr>
      <w:r>
        <w:rPr>
          <w:bCs/>
          <w:b/>
        </w:rPr>
        <w:t xml:space="preserve">Cultural Continuity:</w:t>
      </w:r>
      <w:r>
        <w:t xml:space="preserve"> </w:t>
      </w:r>
      <w:r>
        <w:t xml:space="preserve">Assessing how the</w:t>
      </w:r>
      <w:r>
        <w:t xml:space="preserve"> </w:t>
      </w:r>
      <w:r>
        <w:rPr>
          <w:bCs/>
          <w:b/>
        </w:rPr>
        <w:t xml:space="preserve">Architect</w:t>
      </w:r>
      <w:r>
        <w:t xml:space="preserve"> </w:t>
      </w:r>
      <w:r>
        <w:t xml:space="preserve">incorporates the historical vernacular of Ankara into contemporary structures.</w:t>
      </w:r>
    </w:p>
    <w:bookmarkEnd w:id="21"/>
    <w:bookmarkStart w:id="25" w:name="methodology"/>
    <w:p>
      <w:pPr>
        <w:pStyle w:val="Heading2"/>
      </w:pPr>
      <w:r>
        <w:t xml:space="preserve">3.0</w:t>
      </w:r>
      <w:r>
        <w:t xml:space="preserve"> </w:t>
      </w:r>
      <w:r>
        <w:t xml:space="preserve">Methodology</w:t>
      </w:r>
    </w:p>
    <w:p>
      <w:pPr>
        <w:pStyle w:val="FirstParagraph"/>
      </w:pPr>
      <w:r>
        <w:t xml:space="preserve">The experiment will be conducted in three distinct phases. Each phase requires the active involvement of the</w:t>
      </w:r>
      <w:r>
        <w:t xml:space="preserve"> </w:t>
      </w:r>
      <w:r>
        <w:rPr>
          <w:bCs/>
          <w:b/>
        </w:rPr>
        <w:t xml:space="preserve">Architect</w:t>
      </w:r>
      <w:r>
        <w:t xml:space="preserve"> </w:t>
      </w:r>
      <w:r>
        <w:t xml:space="preserve">and strict adherence to the protocols defined for the</w:t>
      </w:r>
      <w:r>
        <w:t xml:space="preserve"> </w:t>
      </w:r>
      <w:r>
        <w:rPr>
          <w:bCs/>
          <w:b/>
        </w:rPr>
        <w:t xml:space="preserve">Turkey Ankara</w:t>
      </w:r>
      <w:r>
        <w:t xml:space="preserve"> </w:t>
      </w:r>
      <w:r>
        <w:t xml:space="preserve">environment.</w:t>
      </w:r>
    </w:p>
    <w:bookmarkStart w:id="22" w:name="X6cde0be57f5f5be9242e13c63c2c8d1e24faf4d"/>
    <w:p>
      <w:pPr>
        <w:pStyle w:val="Heading3"/>
      </w:pPr>
      <w:r>
        <w:t xml:space="preserve">3.1 Phase I: Site Analysis and Data Collection</w:t>
      </w:r>
    </w:p>
    <w:p>
      <w:pPr>
        <w:pStyle w:val="FirstParagraph"/>
      </w:pPr>
      <w:r>
        <w:t xml:space="preserve">The</w:t>
      </w:r>
      <w:r>
        <w:t xml:space="preserve"> </w:t>
      </w:r>
      <w:r>
        <w:rPr>
          <w:bCs/>
          <w:b/>
        </w:rPr>
        <w:t xml:space="preserve">Architect</w:t>
      </w:r>
      <w:r>
        <w:t xml:space="preserve"> </w:t>
      </w:r>
      <w:r>
        <w:t xml:space="preserve">must conduct a comprehensive site analysis of the designated test zones in</w:t>
      </w:r>
      <w:r>
        <w:t xml:space="preserve"> </w:t>
      </w:r>
      <w:r>
        <w:rPr>
          <w:bCs/>
          <w:b/>
        </w:rPr>
        <w:t xml:space="preserve">Turkey Ankara</w:t>
      </w:r>
      <w:r>
        <w:t xml:space="preserve">. This includes soil testing to determine liquefaction potential, a critical factor in Ankara’s geology. The</w:t>
      </w:r>
      <w:r>
        <w:t xml:space="preserve"> </w:t>
      </w:r>
      <w:r>
        <w:rPr>
          <w:bCs/>
          <w:b/>
        </w:rPr>
        <w:t xml:space="preserve">Architect</w:t>
      </w:r>
      <w:r>
        <w:t xml:space="preserve"> </w:t>
      </w:r>
      <w:r>
        <w:t xml:space="preserve">will collect micro-climatic data, including wind patterns and solar irradiance specific to the test sites. This data forms the baseline for all subsequent design decisions.</w:t>
      </w:r>
    </w:p>
    <w:bookmarkEnd w:id="22"/>
    <w:bookmarkStart w:id="23" w:name="phase-ii-design-simulation-and-modeling"/>
    <w:p>
      <w:pPr>
        <w:pStyle w:val="Heading3"/>
      </w:pPr>
      <w:r>
        <w:t xml:space="preserve">3.2 Phase II: Design Simulation and Modeling</w:t>
      </w:r>
    </w:p>
    <w:p>
      <w:pPr>
        <w:pStyle w:val="FirstParagraph"/>
      </w:pPr>
      <w:r>
        <w:t xml:space="preserve">Using the data from Phase I, the</w:t>
      </w:r>
      <w:r>
        <w:t xml:space="preserve"> </w:t>
      </w:r>
      <w:r>
        <w:rPr>
          <w:bCs/>
          <w:b/>
        </w:rPr>
        <w:t xml:space="preserve">Architect</w:t>
      </w:r>
      <w:r>
        <w:t xml:space="preserve"> </w:t>
      </w:r>
      <w:r>
        <w:t xml:space="preserve">will develop three distinct design prototypes. These prototypes will be subjected to advanced computational simulations. The simulations will model seismic events typical of the region surrounding</w:t>
      </w:r>
      <w:r>
        <w:t xml:space="preserve"> </w:t>
      </w:r>
      <w:r>
        <w:rPr>
          <w:bCs/>
          <w:b/>
        </w:rPr>
        <w:t xml:space="preserve">Turkey Ankara</w:t>
      </w:r>
      <w:r>
        <w:t xml:space="preserve">. The</w:t>
      </w:r>
      <w:r>
        <w:t xml:space="preserve"> </w:t>
      </w:r>
      <w:r>
        <w:rPr>
          <w:bCs/>
          <w:b/>
        </w:rPr>
        <w:t xml:space="preserve">Architect</w:t>
      </w:r>
      <w:r>
        <w:t xml:space="preserve"> </w:t>
      </w:r>
      <w:r>
        <w:t xml:space="preserve">must demonstrate that their designs meet or exceed the Turkish Seismic Code (TBDY 2018). Additionally, energy modeling software will be used to predict the thermal performance of the buildings throughout the year.</w:t>
      </w:r>
    </w:p>
    <w:bookmarkEnd w:id="23"/>
    <w:bookmarkStart w:id="24" w:name="X5667ab6266b0c37660fd104aa9d090f2efb3899"/>
    <w:p>
      <w:pPr>
        <w:pStyle w:val="Heading3"/>
      </w:pPr>
      <w:r>
        <w:t xml:space="preserve">3.3 Phase III: Physical Prototyping and Evaluation</w:t>
      </w:r>
    </w:p>
    <w:p>
      <w:pPr>
        <w:pStyle w:val="FirstParagraph"/>
      </w:pPr>
      <w:r>
        <w:t xml:space="preserve">Selected elements of the</w:t>
      </w:r>
      <w:r>
        <w:t xml:space="preserve"> </w:t>
      </w:r>
      <w:r>
        <w:rPr>
          <w:bCs/>
          <w:b/>
        </w:rPr>
        <w:t xml:space="preserve">Architect</w:t>
      </w:r>
      <w:r>
        <w:t xml:space="preserve">'s design will be constructed as physical prototypes in a controlled environment within</w:t>
      </w:r>
      <w:r>
        <w:t xml:space="preserve"> </w:t>
      </w:r>
      <w:r>
        <w:rPr>
          <w:bCs/>
          <w:b/>
        </w:rPr>
        <w:t xml:space="preserve">Turkey Ankara</w:t>
      </w:r>
      <w:r>
        <w:t xml:space="preserve">. These prototypes will be monitored for structural behavior and thermal performance over a period of six months. Sensors will record real-time data, which will be compared against the simulation results.</w:t>
      </w:r>
    </w:p>
    <w:bookmarkEnd w:id="24"/>
    <w:bookmarkEnd w:id="25"/>
    <w:bookmarkStart w:id="26" w:name="roles-and-responsibilities"/>
    <w:p>
      <w:pPr>
        <w:pStyle w:val="Heading2"/>
      </w:pPr>
      <w:r>
        <w:t xml:space="preserve">4.0</w:t>
      </w:r>
      <w:r>
        <w:t xml:space="preserve"> </w:t>
      </w:r>
      <w:r>
        <w:t xml:space="preserve">Roles and Responsibilities</w:t>
      </w:r>
    </w:p>
    <w:p>
      <w:pPr>
        <w:pStyle w:val="FirstParagraph"/>
      </w:pPr>
      <w:r>
        <w:t xml:space="preserve">The central figure in this experiment is the</w:t>
      </w:r>
      <w:r>
        <w:t xml:space="preserve"> </w:t>
      </w:r>
      <w:r>
        <w:rPr>
          <w:bCs/>
          <w:b/>
        </w:rPr>
        <w:t xml:space="preserve">Architect</w:t>
      </w:r>
      <w:r>
        <w:t xml:space="preserve">. The</w:t>
      </w:r>
      <w:r>
        <w:t xml:space="preserve"> </w:t>
      </w:r>
      <w:r>
        <w:rPr>
          <w:bCs/>
          <w:b/>
        </w:rPr>
        <w:t xml:space="preserve">Architect</w:t>
      </w:r>
      <w:r>
        <w:t xml:space="preserve"> </w:t>
      </w:r>
      <w:r>
        <w:t xml:space="preserve">is responsible for the conceptualization, technical detailing, and coordination of the project. The</w:t>
      </w:r>
      <w:r>
        <w:t xml:space="preserve"> </w:t>
      </w:r>
      <w:r>
        <w:rPr>
          <w:bCs/>
          <w:b/>
        </w:rPr>
        <w:t xml:space="preserve">Architect</w:t>
      </w:r>
      <w:r>
        <w:t xml:space="preserve"> </w:t>
      </w:r>
      <w:r>
        <w:t xml:space="preserve">must collaborate closely with structural engineers, geologists, and local authorities in</w:t>
      </w:r>
      <w:r>
        <w:t xml:space="preserve"> </w:t>
      </w:r>
      <w:r>
        <w:rPr>
          <w:bCs/>
          <w:b/>
        </w:rPr>
        <w:t xml:space="preserve">Turkey Ankara</w:t>
      </w:r>
      <w:r>
        <w:t xml:space="preserv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rPr>
                <w:bCs/>
                <w:b/>
              </w:rPr>
              <w:t xml:space="preserve">Architect</w:t>
            </w:r>
          </w:p>
        </w:tc>
        <w:tc>
          <w:tcPr/>
          <w:p>
            <w:pPr>
              <w:pStyle w:val="Compact"/>
              <w:jc w:val="left"/>
            </w:pPr>
            <w:r>
              <w:t xml:space="preserve">Lead design, ensure compliance with Ankara regulations, integrate sustainability.</w:t>
            </w:r>
          </w:p>
        </w:tc>
      </w:tr>
      <w:tr>
        <w:tc>
          <w:tcPr/>
          <w:p>
            <w:pPr>
              <w:pStyle w:val="Compact"/>
              <w:jc w:val="left"/>
            </w:pPr>
            <w:r>
              <w:t xml:space="preserve">Structural Engineer</w:t>
            </w:r>
          </w:p>
        </w:tc>
        <w:tc>
          <w:tcPr/>
          <w:p>
            <w:pPr>
              <w:pStyle w:val="Compact"/>
              <w:jc w:val="left"/>
            </w:pPr>
            <w:r>
              <w:t xml:space="preserve">Validate seismic calculations and material specifications.</w:t>
            </w:r>
          </w:p>
        </w:tc>
      </w:tr>
      <w:tr>
        <w:tc>
          <w:tcPr/>
          <w:p>
            <w:pPr>
              <w:pStyle w:val="Compact"/>
              <w:jc w:val="left"/>
            </w:pPr>
            <w:r>
              <w:t xml:space="preserve">Local Authority</w:t>
            </w:r>
          </w:p>
        </w:tc>
        <w:tc>
          <w:tcPr/>
          <w:p>
            <w:pPr>
              <w:pStyle w:val="Compact"/>
              <w:jc w:val="left"/>
            </w:pPr>
            <w:r>
              <w:t xml:space="preserve">Provide permits and ensure alignment with</w:t>
            </w:r>
            <w:r>
              <w:t xml:space="preserve"> </w:t>
            </w:r>
            <w:r>
              <w:rPr>
                <w:bCs/>
                <w:b/>
              </w:rPr>
              <w:t xml:space="preserve">Turkey Ankara</w:t>
            </w:r>
            <w:r>
              <w:t xml:space="preserve"> </w:t>
            </w:r>
            <w:r>
              <w:t xml:space="preserve">urban planning.</w:t>
            </w:r>
          </w:p>
        </w:tc>
      </w:tr>
    </w:tbl>
    <w:bookmarkEnd w:id="26"/>
    <w:bookmarkStart w:id="27" w:name="safety-and-ethical-considerations"/>
    <w:p>
      <w:pPr>
        <w:pStyle w:val="Heading2"/>
      </w:pPr>
      <w:r>
        <w:t xml:space="preserve">5.0</w:t>
      </w:r>
      <w:r>
        <w:t xml:space="preserve"> </w:t>
      </w:r>
      <w:r>
        <w:t xml:space="preserve">Safety and Ethical Considerations</w:t>
      </w:r>
    </w:p>
    <w:p>
      <w:pPr>
        <w:pStyle w:val="FirstParagraph"/>
      </w:pPr>
      <w:r>
        <w:t xml:space="preserve">Given the nature of the experiment in</w:t>
      </w:r>
      <w:r>
        <w:t xml:space="preserve"> </w:t>
      </w:r>
      <w:r>
        <w:rPr>
          <w:bCs/>
          <w:b/>
        </w:rPr>
        <w:t xml:space="preserve">Turkey Ankara</w:t>
      </w:r>
      <w:r>
        <w:t xml:space="preserve">, safety is paramount. All construction activities must adhere to the Occupational Health and Safety Law of Turkey. The</w:t>
      </w:r>
      <w:r>
        <w:t xml:space="preserve"> </w:t>
      </w:r>
      <w:r>
        <w:rPr>
          <w:bCs/>
          <w:b/>
        </w:rPr>
        <w:t xml:space="preserve">Architect</w:t>
      </w:r>
      <w:r>
        <w:t xml:space="preserve"> </w:t>
      </w:r>
      <w:r>
        <w:t xml:space="preserve">must ensure that the experimental structures do not pose a risk to the surrounding community. Furthermore, the experiment must respect the cultural heritage of Ankara, avoiding any design that detracts from the city’s historical identity.</w:t>
      </w:r>
    </w:p>
    <w:bookmarkEnd w:id="27"/>
    <w:bookmarkStart w:id="28" w:name="data-analysis-and-reporting"/>
    <w:p>
      <w:pPr>
        <w:pStyle w:val="Heading2"/>
      </w:pPr>
      <w:r>
        <w:t xml:space="preserve">6.0</w:t>
      </w:r>
      <w:r>
        <w:t xml:space="preserve"> </w:t>
      </w:r>
      <w:r>
        <w:t xml:space="preserve">Data Analysis and Reporting</w:t>
      </w:r>
    </w:p>
    <w:p>
      <w:pPr>
        <w:pStyle w:val="FirstParagraph"/>
      </w:pPr>
      <w:r>
        <w:t xml:space="preserve">Upon completion of the experiment, the</w:t>
      </w:r>
      <w:r>
        <w:t xml:space="preserve"> </w:t>
      </w:r>
      <w:r>
        <w:rPr>
          <w:bCs/>
          <w:b/>
        </w:rPr>
        <w:t xml:space="preserve">Architect</w:t>
      </w:r>
      <w:r>
        <w:t xml:space="preserve"> </w:t>
      </w:r>
      <w:r>
        <w:t xml:space="preserve">will compile a comprehensive report. This report will detail the performance of the designs in the context of</w:t>
      </w:r>
      <w:r>
        <w:t xml:space="preserve"> </w:t>
      </w:r>
      <w:r>
        <w:rPr>
          <w:bCs/>
          <w:b/>
        </w:rPr>
        <w:t xml:space="preserve">Turkey Ankara</w:t>
      </w:r>
      <w:r>
        <w:t xml:space="preserve">. Key metrics will include structural displacement during simulated earthquakes, energy consumption rates, and user comfort levels. The findings will be used to refine architectural practices in the region, providing a blueprint for future resilient construction in</w:t>
      </w:r>
      <w:r>
        <w:t xml:space="preserve"> </w:t>
      </w:r>
      <w:r>
        <w:rPr>
          <w:bCs/>
          <w:b/>
        </w:rPr>
        <w:t xml:space="preserve">Turkey Ankara</w:t>
      </w:r>
      <w:r>
        <w:t xml:space="preserve">.</w:t>
      </w:r>
    </w:p>
    <w:bookmarkEnd w:id="28"/>
    <w:bookmarkStart w:id="29" w:name="conclusion"/>
    <w:p>
      <w:pPr>
        <w:pStyle w:val="Heading2"/>
      </w:pPr>
      <w:r>
        <w:t xml:space="preserve">7.0</w:t>
      </w:r>
      <w:r>
        <w:t xml:space="preserve"> </w:t>
      </w:r>
      <w:r>
        <w:t xml:space="preserve">Conclusion</w:t>
      </w:r>
    </w:p>
    <w:p>
      <w:pPr>
        <w:pStyle w:val="FirstParagraph"/>
      </w:pPr>
      <w:r>
        <w:t xml:space="preserve">This Experiment Protocol establishes a rigorous framework for evaluating the capabilities of the</w:t>
      </w:r>
      <w:r>
        <w:t xml:space="preserve"> </w:t>
      </w:r>
      <w:r>
        <w:rPr>
          <w:bCs/>
          <w:b/>
        </w:rPr>
        <w:t xml:space="preserve">Architect</w:t>
      </w:r>
      <w:r>
        <w:t xml:space="preserve"> </w:t>
      </w:r>
      <w:r>
        <w:t xml:space="preserve">in one of the most challenging and dynamic urban environments in the world:</w:t>
      </w:r>
      <w:r>
        <w:t xml:space="preserve"> </w:t>
      </w:r>
      <w:r>
        <w:rPr>
          <w:bCs/>
          <w:b/>
        </w:rPr>
        <w:t xml:space="preserve">Turkey Ankara</w:t>
      </w:r>
      <w:r>
        <w:t xml:space="preserve">. By focusing on seismic resilience, thermal efficiency, and cultural integration, this experiment aims to contribute significantly to the field of architecture. The insights gained will not only benefit the city of Ankara but also serve as a model for other seismically active regions globally. The</w:t>
      </w:r>
      <w:r>
        <w:t xml:space="preserve"> </w:t>
      </w:r>
      <w:r>
        <w:rPr>
          <w:bCs/>
          <w:b/>
        </w:rPr>
        <w:t xml:space="preserve">Architect</w:t>
      </w:r>
      <w:r>
        <w:t xml:space="preserve"> </w:t>
      </w:r>
      <w:r>
        <w:t xml:space="preserve">plays a pivotal role in this endeavor, acting as the bridge between technical innovation and human habitation.</w:t>
      </w:r>
    </w:p>
    <w:p>
      <w:pPr>
        <w:pStyle w:val="BodyText"/>
      </w:pPr>
      <w:r>
        <w:t xml:space="preserve">Document Version 1.0 | Prepared for the Institute of Advanced Architectural Studies | Turkey Ankara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Architectural Resilience in Ankara</dc:title>
  <dc:creator/>
  <dc:language>en</dc:language>
  <cp:keywords/>
  <dcterms:created xsi:type="dcterms:W3CDTF">2026-10-10T02:24:34Z</dcterms:created>
  <dcterms:modified xsi:type="dcterms:W3CDTF">2026-10-10T02:24:34Z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