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Turkey</w:t>
      </w:r>
      <w:r>
        <w:t xml:space="preserve"> </w:t>
      </w:r>
      <w:r>
        <w:t xml:space="preserve">Istanbul</w:t>
      </w:r>
    </w:p>
    <w:bookmarkStart w:id="32" w:name="experiment-protocol-architect"/>
    <w:p>
      <w:pPr>
        <w:pStyle w:val="Heading1"/>
      </w:pPr>
      <w:r>
        <w:t xml:space="preserve">Experiment Protocol: Architect</w:t>
      </w:r>
    </w:p>
    <w:p>
      <w:pPr>
        <w:pStyle w:val="FirstParagraph"/>
      </w:pPr>
      <w:r>
        <w:rPr>
          <w:bCs/>
          <w:b/>
        </w:rPr>
        <w:t xml:space="preserve">Location:</w:t>
      </w:r>
      <w:r>
        <w:t xml:space="preserve"> </w:t>
      </w:r>
      <w:r>
        <w:t xml:space="preserve">Turkey Istanbul</w:t>
      </w:r>
      <w:r>
        <w:br/>
      </w:r>
      <w:r>
        <w:rPr>
          <w:bCs/>
          <w:b/>
        </w:rPr>
        <w:t xml:space="preserve">Version:</w:t>
      </w:r>
      <w:r>
        <w:t xml:space="preserve"> </w:t>
      </w:r>
      <w:r>
        <w:t xml:space="preserve">1.0</w:t>
      </w:r>
      <w:r>
        <w:br/>
      </w:r>
      <w:r>
        <w:rPr>
          <w:bCs/>
          <w:b/>
        </w:rPr>
        <w:t xml:space="preserve">Date:</w:t>
      </w:r>
      <w:r>
        <w:t xml:space="preserve"> </w:t>
      </w:r>
      <w:r>
        <w:t xml:space="preserve">October 2023</w:t>
      </w:r>
    </w:p>
    <w:bookmarkStart w:id="20" w:name="introduction"/>
    <w:p>
      <w:pPr>
        <w:pStyle w:val="Heading2"/>
      </w:pPr>
      <w:r>
        <w:t xml:space="preserve">1. Introduction</w:t>
      </w:r>
    </w:p>
    <w:p>
      <w:pPr>
        <w:pStyle w:val="FirstParagraph"/>
      </w:pPr>
      <w:r>
        <w:t xml:space="preserve">This Experiment Protocol outlines the procedures, objectives, and methodologies for evaluating the performance, usability, and adaptability of the</w:t>
      </w:r>
      <w:r>
        <w:t xml:space="preserve"> </w:t>
      </w:r>
      <w:r>
        <w:rPr>
          <w:bCs/>
          <w:b/>
        </w:rPr>
        <w:t xml:space="preserve">Architect</w:t>
      </w:r>
      <w:r>
        <w:t xml:space="preserve"> </w:t>
      </w:r>
      <w:r>
        <w:t xml:space="preserve">system within the unique urban and cultural context of</w:t>
      </w:r>
      <w:r>
        <w:t xml:space="preserve"> </w:t>
      </w:r>
      <w:r>
        <w:rPr>
          <w:bCs/>
          <w:b/>
        </w:rPr>
        <w:t xml:space="preserve">Turkey Istanbul</w:t>
      </w:r>
      <w:r>
        <w:t xml:space="preserve">. Istanbul, as a transcontinental metropolis with a rich architectural heritage and dynamic modern development, presents an ideal environment for testing Architect’s capabilities in real-world scenarios. This protocol ensures that all experiments are conducted systematically, ethically, and in compliance with local regulations.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effectiveness of Architect in generating design solutions that align with Istanbul’s architectural styles, climate conditions, and urban planning requirements.</w:t>
      </w:r>
    </w:p>
    <w:p>
      <w:pPr>
        <w:numPr>
          <w:ilvl w:val="0"/>
          <w:numId w:val="1001"/>
        </w:numPr>
        <w:pStyle w:val="Compact"/>
      </w:pPr>
      <w:r>
        <w:t xml:space="preserve">To evaluate user interaction with Architect among local architects, urban planners, and stakeholders in Turkey Istanbul.</w:t>
      </w:r>
    </w:p>
    <w:p>
      <w:pPr>
        <w:numPr>
          <w:ilvl w:val="0"/>
          <w:numId w:val="1001"/>
        </w:numPr>
        <w:pStyle w:val="Compact"/>
      </w:pPr>
      <w:r>
        <w:t xml:space="preserve">To identify technical limitations or enhancements needed for Architect to operate optimally in Istanbul’s diverse environments.</w:t>
      </w:r>
    </w:p>
    <w:p>
      <w:pPr>
        <w:numPr>
          <w:ilvl w:val="0"/>
          <w:numId w:val="1001"/>
        </w:numPr>
        <w:pStyle w:val="Compact"/>
      </w:pPr>
      <w:r>
        <w:t xml:space="preserve">To ensure Architect’s outputs comply with Turkish building codes, sustainability standards, and cultural sensitivities.</w:t>
      </w:r>
    </w:p>
    <w:bookmarkEnd w:id="21"/>
    <w:bookmarkStart w:id="22" w:name="scope"/>
    <w:p>
      <w:pPr>
        <w:pStyle w:val="Heading2"/>
      </w:pPr>
      <w:r>
        <w:t xml:space="preserve">3. Scope</w:t>
      </w:r>
    </w:p>
    <w:p>
      <w:pPr>
        <w:pStyle w:val="FirstParagraph"/>
      </w:pPr>
      <w:r>
        <w:t xml:space="preserve">This experiment will focus on:</w:t>
      </w:r>
    </w:p>
    <w:p>
      <w:pPr>
        <w:numPr>
          <w:ilvl w:val="0"/>
          <w:numId w:val="1002"/>
        </w:numPr>
        <w:pStyle w:val="Compact"/>
      </w:pPr>
      <w:r>
        <w:t xml:space="preserve">Residential, commercial, and public infrastructure projects in selected districts of Istanbul (e.g., Beyoğlu, Kadıköy, Üsküdar).</w:t>
      </w:r>
    </w:p>
    <w:p>
      <w:pPr>
        <w:numPr>
          <w:ilvl w:val="0"/>
          <w:numId w:val="1002"/>
        </w:numPr>
        <w:pStyle w:val="Compact"/>
      </w:pPr>
      <w:r>
        <w:t xml:space="preserve">Integration of Architect with local tools, datasets, and regulatory frameworks.</w:t>
      </w:r>
    </w:p>
    <w:p>
      <w:pPr>
        <w:numPr>
          <w:ilvl w:val="0"/>
          <w:numId w:val="1002"/>
        </w:numPr>
        <w:pStyle w:val="Compact"/>
      </w:pPr>
      <w:r>
        <w:t xml:space="preserve">Feedback collection from professionals and end-users in Turkey Istanbul.</w:t>
      </w:r>
    </w:p>
    <w:p>
      <w:pPr>
        <w:pStyle w:val="FirstParagraph"/>
      </w:pPr>
      <w:r>
        <w:t xml:space="preserve">Excluded from this protocol are:</w:t>
      </w:r>
    </w:p>
    <w:p>
      <w:pPr>
        <w:numPr>
          <w:ilvl w:val="0"/>
          <w:numId w:val="1003"/>
        </w:numPr>
        <w:pStyle w:val="Compact"/>
      </w:pPr>
      <w:r>
        <w:t xml:space="preserve">Projects outside Istanbul’s metropolitan area.</w:t>
      </w:r>
    </w:p>
    <w:p>
      <w:pPr>
        <w:numPr>
          <w:ilvl w:val="0"/>
          <w:numId w:val="1003"/>
        </w:numPr>
        <w:pStyle w:val="Compact"/>
      </w:pPr>
      <w:r>
        <w:t xml:space="preserve">Non-architectural applications of Architect.</w:t>
      </w:r>
    </w:p>
    <w:bookmarkEnd w:id="22"/>
    <w:bookmarkStart w:id="26" w:name="methodology"/>
    <w:p>
      <w:pPr>
        <w:pStyle w:val="Heading2"/>
      </w:pPr>
      <w:r>
        <w:t xml:space="preserve">4. Methodology</w:t>
      </w:r>
    </w:p>
    <w:bookmarkStart w:id="23" w:name="experimental-design"/>
    <w:p>
      <w:pPr>
        <w:pStyle w:val="Heading3"/>
      </w:pPr>
      <w:r>
        <w:t xml:space="preserve">4.1 Experimental Design</w:t>
      </w:r>
    </w:p>
    <w:p>
      <w:pPr>
        <w:pStyle w:val="FirstParagraph"/>
      </w:pPr>
      <w:r>
        <w:t xml:space="preserve">The experiment will follow a mixed-methods approach, combining quantitative performance metrics with qualitative user feedback. Architect will be deployed in controlled and real-world settings across Istanbul.</w:t>
      </w:r>
    </w:p>
    <w:bookmarkEnd w:id="23"/>
    <w:bookmarkStart w:id="24" w:name="participants"/>
    <w:p>
      <w:pPr>
        <w:pStyle w:val="Heading3"/>
      </w:pPr>
      <w:r>
        <w:t xml:space="preserve">4.2 Participants</w:t>
      </w:r>
    </w:p>
    <w:p>
      <w:pPr>
        <w:pStyle w:val="FirstParagraph"/>
      </w:pPr>
      <w:r>
        <w:t xml:space="preserve">Participants include:</w:t>
      </w:r>
    </w:p>
    <w:p>
      <w:pPr>
        <w:numPr>
          <w:ilvl w:val="0"/>
          <w:numId w:val="1004"/>
        </w:numPr>
        <w:pStyle w:val="Compact"/>
      </w:pPr>
      <w:r>
        <w:t xml:space="preserve">Local architects and design firms in Turkey Istanbul.</w:t>
      </w:r>
    </w:p>
    <w:p>
      <w:pPr>
        <w:numPr>
          <w:ilvl w:val="0"/>
          <w:numId w:val="1004"/>
        </w:numPr>
        <w:pStyle w:val="Compact"/>
      </w:pPr>
      <w:r>
        <w:t xml:space="preserve">Urban planning authorities and municipal stakeholders.</w:t>
      </w:r>
    </w:p>
    <w:p>
      <w:pPr>
        <w:numPr>
          <w:ilvl w:val="0"/>
          <w:numId w:val="1004"/>
        </w:numPr>
        <w:pStyle w:val="Compact"/>
      </w:pPr>
      <w:r>
        <w:t xml:space="preserve">End-users (residents, business owners) in selected project areas.</w:t>
      </w:r>
    </w:p>
    <w:bookmarkEnd w:id="24"/>
    <w:bookmarkStart w:id="25" w:name="procedures"/>
    <w:p>
      <w:pPr>
        <w:pStyle w:val="Heading3"/>
      </w:pPr>
      <w:r>
        <w:t xml:space="preserve">4.3 Procedures</w:t>
      </w:r>
    </w:p>
    <w:p>
      <w:pPr>
        <w:numPr>
          <w:ilvl w:val="0"/>
          <w:numId w:val="1005"/>
        </w:numPr>
        <w:pStyle w:val="Compact"/>
      </w:pPr>
      <w:r>
        <w:rPr>
          <w:bCs/>
          <w:b/>
        </w:rPr>
        <w:t xml:space="preserve">Preparation Phase:</w:t>
      </w:r>
      <w:r>
        <w:t xml:space="preserve"> </w:t>
      </w:r>
      <w:r>
        <w:t xml:space="preserve">Configure Architect with Istanbul-specific datasets (e.g., zoning laws, climate data, historical preservation guidelines).</w:t>
      </w:r>
    </w:p>
    <w:p>
      <w:pPr>
        <w:numPr>
          <w:ilvl w:val="0"/>
          <w:numId w:val="1005"/>
        </w:numPr>
        <w:pStyle w:val="Compact"/>
      </w:pPr>
      <w:r>
        <w:rPr>
          <w:bCs/>
          <w:b/>
        </w:rPr>
        <w:t xml:space="preserve">Pilot Testing:</w:t>
      </w:r>
      <w:r>
        <w:t xml:space="preserve"> </w:t>
      </w:r>
      <w:r>
        <w:t xml:space="preserve">Conduct initial tests in a controlled environment with a small group of architects to refine workflows.</w:t>
      </w:r>
    </w:p>
    <w:p>
      <w:pPr>
        <w:numPr>
          <w:ilvl w:val="0"/>
          <w:numId w:val="1005"/>
        </w:numPr>
        <w:pStyle w:val="Compact"/>
      </w:pPr>
      <w:r>
        <w:rPr>
          <w:bCs/>
          <w:b/>
        </w:rPr>
        <w:t xml:space="preserve">Field Deployment:</w:t>
      </w:r>
      <w:r>
        <w:t xml:space="preserve"> </w:t>
      </w:r>
      <w:r>
        <w:t xml:space="preserve">Implement Architect in live projects across three districts of Istanbul.</w:t>
      </w:r>
    </w:p>
    <w:p>
      <w:pPr>
        <w:numPr>
          <w:ilvl w:val="0"/>
          <w:numId w:val="1005"/>
        </w:numPr>
        <w:pStyle w:val="Compact"/>
      </w:pPr>
      <w:r>
        <w:rPr>
          <w:bCs/>
          <w:b/>
        </w:rPr>
        <w:t xml:space="preserve">Data Collection:</w:t>
      </w:r>
      <w:r>
        <w:t xml:space="preserve"> </w:t>
      </w:r>
      <w:r>
        <w:t xml:space="preserve">Gather performance metrics (e.g., design accuracy, processing time) and user feedback via surveys and interviews.</w:t>
      </w:r>
    </w:p>
    <w:p>
      <w:pPr>
        <w:numPr>
          <w:ilvl w:val="0"/>
          <w:numId w:val="1005"/>
        </w:numPr>
        <w:pStyle w:val="Compact"/>
      </w:pPr>
      <w:r>
        <w:rPr>
          <w:bCs/>
          <w:b/>
        </w:rPr>
        <w:t xml:space="preserve">Analysis:</w:t>
      </w:r>
      <w:r>
        <w:t xml:space="preserve"> </w:t>
      </w:r>
      <w:r>
        <w:t xml:space="preserve">Compare Architect’s outputs against traditional design methods and local standards.</w:t>
      </w:r>
    </w:p>
    <w:bookmarkEnd w:id="25"/>
    <w:bookmarkEnd w:id="26"/>
    <w:bookmarkStart w:id="27" w:name="data-collection-and-analysis"/>
    <w:p>
      <w:pPr>
        <w:pStyle w:val="Heading2"/>
      </w:pPr>
      <w:r>
        <w:t xml:space="preserve">5. Data Collection and Analysis</w:t>
      </w:r>
    </w:p>
    <w:p>
      <w:pPr>
        <w:pStyle w:val="FirstParagraph"/>
      </w:pPr>
      <w:r>
        <w:t xml:space="preserve">Data will be collected through:</w:t>
      </w:r>
    </w:p>
    <w:p>
      <w:pPr>
        <w:numPr>
          <w:ilvl w:val="0"/>
          <w:numId w:val="1006"/>
        </w:numPr>
        <w:pStyle w:val="Compact"/>
      </w:pPr>
      <w:r>
        <w:t xml:space="preserve">Automated logs from Architect (e.g., computation times, error rates).</w:t>
      </w:r>
    </w:p>
    <w:p>
      <w:pPr>
        <w:numPr>
          <w:ilvl w:val="0"/>
          <w:numId w:val="1006"/>
        </w:numPr>
        <w:pStyle w:val="Compact"/>
      </w:pPr>
      <w:r>
        <w:t xml:space="preserve">Structured surveys for participants (Likert-scale and open-ended questions).</w:t>
      </w:r>
    </w:p>
    <w:p>
      <w:pPr>
        <w:numPr>
          <w:ilvl w:val="0"/>
          <w:numId w:val="1006"/>
        </w:numPr>
        <w:pStyle w:val="Compact"/>
      </w:pPr>
      <w:r>
        <w:t xml:space="preserve">Semi-structured interviews with key stakeholders in Turkey Istanbul.</w:t>
      </w:r>
    </w:p>
    <w:p>
      <w:pPr>
        <w:pStyle w:val="FirstParagraph"/>
      </w:pPr>
      <w:r>
        <w:t xml:space="preserve">Analysis will involve:</w:t>
      </w:r>
    </w:p>
    <w:p>
      <w:pPr>
        <w:numPr>
          <w:ilvl w:val="0"/>
          <w:numId w:val="1007"/>
        </w:numPr>
        <w:pStyle w:val="Compact"/>
      </w:pPr>
      <w:r>
        <w:t xml:space="preserve">Statistical evaluation of performance metrics.</w:t>
      </w:r>
    </w:p>
    <w:p>
      <w:pPr>
        <w:numPr>
          <w:ilvl w:val="0"/>
          <w:numId w:val="1007"/>
        </w:numPr>
        <w:pStyle w:val="Compact"/>
      </w:pPr>
      <w:r>
        <w:t xml:space="preserve">Thematic analysis of qualitative feedback.</w:t>
      </w:r>
    </w:p>
    <w:p>
      <w:pPr>
        <w:numPr>
          <w:ilvl w:val="0"/>
          <w:numId w:val="1007"/>
        </w:numPr>
        <w:pStyle w:val="Compact"/>
      </w:pPr>
      <w:r>
        <w:t xml:space="preserve">Benchmarking against industry standards in Turkish architecture.</w:t>
      </w:r>
    </w:p>
    <w:bookmarkEnd w:id="27"/>
    <w:bookmarkStart w:id="28" w:name="ethical-considerations"/>
    <w:p>
      <w:pPr>
        <w:pStyle w:val="Heading2"/>
      </w:pPr>
      <w:r>
        <w:t xml:space="preserve">6. Ethical Considerations</w:t>
      </w:r>
    </w:p>
    <w:p>
      <w:pPr>
        <w:pStyle w:val="FirstParagraph"/>
      </w:pPr>
      <w:r>
        <w:t xml:space="preserve">This experiment adheres to ethical guidelines, including:</w:t>
      </w:r>
    </w:p>
    <w:p>
      <w:pPr>
        <w:numPr>
          <w:ilvl w:val="0"/>
          <w:numId w:val="1008"/>
        </w:numPr>
        <w:pStyle w:val="Compact"/>
      </w:pPr>
      <w:r>
        <w:t xml:space="preserve">Informed consent from all participants.</w:t>
      </w:r>
    </w:p>
    <w:p>
      <w:pPr>
        <w:numPr>
          <w:ilvl w:val="0"/>
          <w:numId w:val="1008"/>
        </w:numPr>
        <w:pStyle w:val="Compact"/>
      </w:pPr>
      <w:r>
        <w:t xml:space="preserve">Confidentiality of personal and project data.</w:t>
      </w:r>
    </w:p>
    <w:p>
      <w:pPr>
        <w:numPr>
          <w:ilvl w:val="0"/>
          <w:numId w:val="1008"/>
        </w:numPr>
        <w:pStyle w:val="Compact"/>
      </w:pPr>
      <w:r>
        <w:t xml:space="preserve">Compliance with Turkish data protection laws (KVKK).</w:t>
      </w:r>
    </w:p>
    <w:p>
      <w:pPr>
        <w:numPr>
          <w:ilvl w:val="0"/>
          <w:numId w:val="1008"/>
        </w:numPr>
        <w:pStyle w:val="Compact"/>
      </w:pPr>
      <w:r>
        <w:t xml:space="preserve">Respect for cultural and historical sensitivities in Istanbul.</w:t>
      </w:r>
    </w:p>
    <w:bookmarkEnd w:id="28"/>
    <w:bookmarkStart w:id="29" w:name="risk-management"/>
    <w:p>
      <w:pPr>
        <w:pStyle w:val="Heading2"/>
      </w:pPr>
      <w:r>
        <w:t xml:space="preserve">7. Risk Management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Technical failures in Architect</w:t>
            </w:r>
          </w:p>
        </w:tc>
        <w:tc>
          <w:tcPr/>
          <w:p>
            <w:pPr>
              <w:pStyle w:val="Compact"/>
              <w:jc w:val="left"/>
            </w:pPr>
            <w:r>
              <w:t xml:space="preserve">Regular backups and fallback to manual design processes.</w:t>
            </w:r>
          </w:p>
        </w:tc>
      </w:tr>
      <w:tr>
        <w:tc>
          <w:tcPr/>
          <w:p>
            <w:pPr>
              <w:pStyle w:val="Compact"/>
              <w:jc w:val="left"/>
            </w:pPr>
            <w:r>
              <w:t xml:space="preserve">Non-compliance with local regulations</w:t>
            </w:r>
          </w:p>
        </w:tc>
        <w:tc>
          <w:tcPr/>
          <w:p>
            <w:pPr>
              <w:pStyle w:val="Compact"/>
              <w:jc w:val="left"/>
            </w:pPr>
            <w:r>
              <w:t xml:space="preserve">Pre-experiment review by legal and architectural experts in Turkey Istanbul.</w:t>
            </w:r>
          </w:p>
        </w:tc>
      </w:tr>
      <w:tr>
        <w:tc>
          <w:tcPr/>
          <w:p>
            <w:pPr>
              <w:pStyle w:val="Compact"/>
              <w:jc w:val="left"/>
            </w:pPr>
            <w:r>
              <w:t xml:space="preserve">Participant dropout</w:t>
            </w:r>
          </w:p>
        </w:tc>
        <w:tc>
          <w:tcPr/>
          <w:p>
            <w:pPr>
              <w:pStyle w:val="Compact"/>
              <w:jc w:val="left"/>
            </w:pPr>
            <w:r>
              <w:t xml:space="preserve">Incentives and flexible scheduling for stakeholders.</w:t>
            </w:r>
          </w:p>
        </w:tc>
      </w:tr>
    </w:tbl>
    <w:bookmarkEnd w:id="29"/>
    <w:bookmarkStart w:id="30" w:name="timeline"/>
    <w:p>
      <w:pPr>
        <w:pStyle w:val="Heading2"/>
      </w:pPr>
      <w:r>
        <w:t xml:space="preserve">8. Timeline</w:t>
      </w:r>
    </w:p>
    <w:p>
      <w:pPr>
        <w:numPr>
          <w:ilvl w:val="0"/>
          <w:numId w:val="1009"/>
        </w:numPr>
        <w:pStyle w:val="Compact"/>
      </w:pPr>
      <w:r>
        <w:rPr>
          <w:bCs/>
          <w:b/>
        </w:rPr>
        <w:t xml:space="preserve">Month 1-2:</w:t>
      </w:r>
      <w:r>
        <w:t xml:space="preserve"> </w:t>
      </w:r>
      <w:r>
        <w:t xml:space="preserve">Preparation and pilot testing.</w:t>
      </w:r>
    </w:p>
    <w:p>
      <w:pPr>
        <w:numPr>
          <w:ilvl w:val="0"/>
          <w:numId w:val="1009"/>
        </w:numPr>
        <w:pStyle w:val="Compact"/>
      </w:pPr>
      <w:r>
        <w:rPr>
          <w:bCs/>
          <w:b/>
        </w:rPr>
        <w:t xml:space="preserve">Month 3-6:</w:t>
      </w:r>
      <w:r>
        <w:t xml:space="preserve"> </w:t>
      </w:r>
      <w:r>
        <w:t xml:space="preserve">Field deployment in Istanbul.</w:t>
      </w:r>
    </w:p>
    <w:p>
      <w:pPr>
        <w:numPr>
          <w:ilvl w:val="0"/>
          <w:numId w:val="1009"/>
        </w:numPr>
        <w:pStyle w:val="Compact"/>
      </w:pPr>
      <w:r>
        <w:rPr>
          <w:bCs/>
          <w:b/>
        </w:rPr>
        <w:t xml:space="preserve">Month 7:</w:t>
      </w:r>
      <w:r>
        <w:t xml:space="preserve"> </w:t>
      </w:r>
      <w:r>
        <w:t xml:space="preserve">Data analysis and reporting.</w:t>
      </w:r>
    </w:p>
    <w:bookmarkEnd w:id="30"/>
    <w:bookmarkStart w:id="31" w:name="conclusion"/>
    <w:p>
      <w:pPr>
        <w:pStyle w:val="Heading2"/>
      </w:pPr>
      <w:r>
        <w:t xml:space="preserve">9. Conclusion</w:t>
      </w:r>
    </w:p>
    <w:p>
      <w:pPr>
        <w:pStyle w:val="FirstParagraph"/>
      </w:pPr>
      <w:r>
        <w:t xml:space="preserve">This Experiment Protocol provides a structured framework for evaluating Architect in the context of Turkey Istanbul. By addressing local architectural needs, regulatory requirements, and user expectations, this experiment aims to enhance Architect’s applicability and reliability in one of the world’s most dynamic urban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Turkey Istanbul</dc:title>
  <dc:creator/>
  <dc:language>en</dc:language>
  <cp:keywords/>
  <dcterms:created xsi:type="dcterms:W3CDTF">2026-10-10T07:57:51Z</dcterms:created>
  <dcterms:modified xsi:type="dcterms:W3CDTF">2026-10-10T07:57:51Z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