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the Architect project, which is being conducted in the United States Houston area. The primary objective of this experiment is to evaluate the effectiveness of the Architect framework in optimizing urban infrastructure planning and design processes. The Architect framework is a comprehensive tool designed to integrate advanced data analytics, machine learning algorithms, and stakeholder collaboration to enhance decision-making in urban development projects.</w:t>
      </w:r>
    </w:p>
    <w:p>
      <w:pPr>
        <w:pStyle w:val="BodyText"/>
      </w:pPr>
      <w:r>
        <w:t xml:space="preserve">Houston, as one of the largest cities in the United States, presents a unique environment for testing the Architect framework due to its diverse urban landscape, rapid growth, and complex infrastructure needs. This protocol ensures that the experiment is conducted systematically, ethically, and in compliance with all relevant regulations.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Architect framework's ability to improve the efficiency of urban planning processes in Houston.</w:t>
      </w:r>
    </w:p>
    <w:p>
      <w:pPr>
        <w:numPr>
          <w:ilvl w:val="0"/>
          <w:numId w:val="1001"/>
        </w:numPr>
        <w:pStyle w:val="Compact"/>
      </w:pPr>
      <w:r>
        <w:t xml:space="preserve">To evaluate the accuracy of predictive models generated by the Architect framework in forecasting infrastructure demands.</w:t>
      </w:r>
    </w:p>
    <w:p>
      <w:pPr>
        <w:numPr>
          <w:ilvl w:val="0"/>
          <w:numId w:val="1001"/>
        </w:numPr>
        <w:pStyle w:val="Compact"/>
      </w:pPr>
      <w:r>
        <w:t xml:space="preserve">To measure stakeholder satisfaction with the collaborative tools provided by the Architect framework.</w:t>
      </w:r>
    </w:p>
    <w:p>
      <w:pPr>
        <w:numPr>
          <w:ilvl w:val="0"/>
          <w:numId w:val="1001"/>
        </w:numPr>
        <w:pStyle w:val="Compact"/>
      </w:pPr>
      <w:r>
        <w:t xml:space="preserve">To identify potential challenges and limitations in implementing the Architect framework in a large-scale urban environment like Houston.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data analysis with qualitative feedback from stakeholders. The study will be conducted over a period of six months, divided into three phases: preparation, implementation, and evaluation.</w:t>
      </w:r>
    </w:p>
    <w:bookmarkEnd w:id="23"/>
    <w:bookmarkStart w:id="24" w:name="data-collection"/>
    <w:p>
      <w:pPr>
        <w:pStyle w:val="Heading3"/>
      </w:pPr>
      <w:r>
        <w:t xml:space="preserve">3.2 Data Collection</w:t>
      </w:r>
    </w:p>
    <w:p>
      <w:pPr>
        <w:pStyle w:val="FirstParagraph"/>
      </w:pPr>
      <w:r>
        <w:t xml:space="preserve">Data will be collected from multiple sources, including:</w:t>
      </w:r>
    </w:p>
    <w:p>
      <w:pPr>
        <w:numPr>
          <w:ilvl w:val="0"/>
          <w:numId w:val="1002"/>
        </w:numPr>
        <w:pStyle w:val="Compact"/>
      </w:pPr>
      <w:r>
        <w:t xml:space="preserve">Historical urban planning data from the City of Houston.</w:t>
      </w:r>
    </w:p>
    <w:p>
      <w:pPr>
        <w:numPr>
          <w:ilvl w:val="0"/>
          <w:numId w:val="1002"/>
        </w:numPr>
        <w:pStyle w:val="Compact"/>
      </w:pPr>
      <w:r>
        <w:t xml:space="preserve">Real-time data from IoT sensors deployed across selected neighborhoods.</w:t>
      </w:r>
    </w:p>
    <w:p>
      <w:pPr>
        <w:numPr>
          <w:ilvl w:val="0"/>
          <w:numId w:val="1002"/>
        </w:numPr>
        <w:pStyle w:val="Compact"/>
      </w:pPr>
      <w:r>
        <w:t xml:space="preserve">Surveys and interviews with urban planners, engineers, and community representatives.</w:t>
      </w:r>
    </w:p>
    <w:bookmarkEnd w:id="24"/>
    <w:bookmarkStart w:id="25" w:name="implementation"/>
    <w:p>
      <w:pPr>
        <w:pStyle w:val="Heading3"/>
      </w:pPr>
      <w:r>
        <w:t xml:space="preserve">3.3 Implementation</w:t>
      </w:r>
    </w:p>
    <w:p>
      <w:pPr>
        <w:pStyle w:val="FirstParagraph"/>
      </w:pPr>
      <w:r>
        <w:t xml:space="preserve">The Architect framework will be implemented in three pilot neighborhoods in Houston, chosen based on their diversity in terms of population density, infrastructure age, and economic status. The framework will be used to analyze existing infrastructure, predict future needs, and propose optimized solutions.</w:t>
      </w:r>
    </w:p>
    <w:bookmarkEnd w:id="25"/>
    <w:bookmarkEnd w:id="26"/>
    <w:bookmarkStart w:id="27" w:name="roles-and-responsibilities"/>
    <w:p>
      <w:pPr>
        <w:pStyle w:val="Heading2"/>
      </w:pPr>
      <w:r>
        <w:t xml:space="preserve">4. Roles and Responsibilities</w:t>
      </w:r>
    </w:p>
    <w:p>
      <w:pPr>
        <w:pStyle w:val="FirstParagraph"/>
      </w:pPr>
      <w:r>
        <w:t xml:space="preserve">The following roles and responsibilities have been defined for the experiment:</w:t>
      </w:r>
    </w:p>
    <w:p>
      <w:pPr>
        <w:numPr>
          <w:ilvl w:val="0"/>
          <w:numId w:val="1003"/>
        </w:numPr>
        <w:pStyle w:val="Compact"/>
      </w:pPr>
      <w:r>
        <w:rPr>
          <w:bCs/>
          <w:b/>
        </w:rPr>
        <w:t xml:space="preserve">Project Lead:</w:t>
      </w:r>
      <w:r>
        <w:t xml:space="preserve"> </w:t>
      </w:r>
      <w:r>
        <w:t xml:space="preserve">Oversees the entire experiment, ensuring adherence to the protocol and timely completion of tasks.</w:t>
      </w:r>
    </w:p>
    <w:p>
      <w:pPr>
        <w:numPr>
          <w:ilvl w:val="0"/>
          <w:numId w:val="1003"/>
        </w:numPr>
        <w:pStyle w:val="Compact"/>
      </w:pPr>
      <w:r>
        <w:rPr>
          <w:bCs/>
          <w:b/>
        </w:rPr>
        <w:t xml:space="preserve">Data Analysts:</w:t>
      </w:r>
      <w:r>
        <w:t xml:space="preserve"> </w:t>
      </w:r>
      <w:r>
        <w:t xml:space="preserve">Responsible for collecting, processing, and analyzing data using the Architect framework.</w:t>
      </w:r>
    </w:p>
    <w:p>
      <w:pPr>
        <w:numPr>
          <w:ilvl w:val="0"/>
          <w:numId w:val="1003"/>
        </w:numPr>
        <w:pStyle w:val="Compact"/>
      </w:pPr>
      <w:r>
        <w:rPr>
          <w:bCs/>
          <w:b/>
        </w:rPr>
        <w:t xml:space="preserve">Stakeholder Liaison:</w:t>
      </w:r>
      <w:r>
        <w:t xml:space="preserve"> </w:t>
      </w:r>
      <w:r>
        <w:t xml:space="preserve">Facilitates communication between the research team and local stakeholders, including government agencies and community groups.</w:t>
      </w:r>
    </w:p>
    <w:p>
      <w:pPr>
        <w:numPr>
          <w:ilvl w:val="0"/>
          <w:numId w:val="1003"/>
        </w:numPr>
        <w:pStyle w:val="Compact"/>
      </w:pPr>
      <w:r>
        <w:rPr>
          <w:bCs/>
          <w:b/>
        </w:rPr>
        <w:t xml:space="preserve">Technical Support:</w:t>
      </w:r>
      <w:r>
        <w:t xml:space="preserve"> </w:t>
      </w:r>
      <w:r>
        <w:t xml:space="preserve">Provides technical assistance for the deployment and operation of the Architect framework.</w:t>
      </w:r>
    </w:p>
    <w:bookmarkEnd w:id="27"/>
    <w:bookmarkStart w:id="28" w:name="ethical-considerations"/>
    <w:p>
      <w:pPr>
        <w:pStyle w:val="Heading2"/>
      </w:pPr>
      <w:r>
        <w:t xml:space="preserve">5. Ethical Considerations</w:t>
      </w:r>
    </w:p>
    <w:p>
      <w:pPr>
        <w:pStyle w:val="FirstParagraph"/>
      </w:pPr>
      <w:r>
        <w:t xml:space="preserve">This experiment adheres to the highest ethical standards, ensuring the protection of participants' rights and data privacy. Key ethical considerations include:</w:t>
      </w:r>
    </w:p>
    <w:p>
      <w:pPr>
        <w:numPr>
          <w:ilvl w:val="0"/>
          <w:numId w:val="1004"/>
        </w:numPr>
        <w:pStyle w:val="Compact"/>
      </w:pPr>
      <w:r>
        <w:t xml:space="preserve">Informed consent will be obtained from all participants involved in surveys and interviews.</w:t>
      </w:r>
    </w:p>
    <w:p>
      <w:pPr>
        <w:numPr>
          <w:ilvl w:val="0"/>
          <w:numId w:val="1004"/>
        </w:numPr>
        <w:pStyle w:val="Compact"/>
      </w:pPr>
      <w:r>
        <w:t xml:space="preserve">Data collected during the experiment will be anonymized and stored securely in compliance with applicable laws.</w:t>
      </w:r>
    </w:p>
    <w:p>
      <w:pPr>
        <w:numPr>
          <w:ilvl w:val="0"/>
          <w:numId w:val="1004"/>
        </w:numPr>
        <w:pStyle w:val="Compact"/>
      </w:pPr>
      <w:r>
        <w:t xml:space="preserve">The experiment will avoid any actions that could negatively impact the communities involved.</w:t>
      </w:r>
    </w:p>
    <w:bookmarkEnd w:id="28"/>
    <w:bookmarkStart w:id="29" w:name="risk-management"/>
    <w:p>
      <w:pPr>
        <w:pStyle w:val="Heading2"/>
      </w:pPr>
      <w:r>
        <w:t xml:space="preserve">6. Risk Management</w:t>
      </w:r>
    </w:p>
    <w:p>
      <w:pPr>
        <w:pStyle w:val="FirstParagraph"/>
      </w:pPr>
      <w:r>
        <w:t xml:space="preserve">Potential risks associated with the experiment have been identified and mitigation strategies have been developed:</w:t>
      </w:r>
    </w:p>
    <w:p>
      <w:pPr>
        <w:numPr>
          <w:ilvl w:val="0"/>
          <w:numId w:val="1005"/>
        </w:numPr>
        <w:pStyle w:val="Compact"/>
      </w:pPr>
      <w:r>
        <w:rPr>
          <w:bCs/>
          <w:b/>
        </w:rPr>
        <w:t xml:space="preserve">Data Breach:</w:t>
      </w:r>
      <w:r>
        <w:t xml:space="preserve"> </w:t>
      </w:r>
      <w:r>
        <w:t xml:space="preserve">Implement robust cybersecurity measures to protect sensitive data.</w:t>
      </w:r>
    </w:p>
    <w:p>
      <w:pPr>
        <w:numPr>
          <w:ilvl w:val="0"/>
          <w:numId w:val="1005"/>
        </w:numPr>
        <w:pStyle w:val="Compact"/>
      </w:pPr>
      <w:r>
        <w:rPr>
          <w:bCs/>
          <w:b/>
        </w:rPr>
        <w:t xml:space="preserve">Stakeholder Resistance:</w:t>
      </w:r>
      <w:r>
        <w:t xml:space="preserve"> </w:t>
      </w:r>
      <w:r>
        <w:t xml:space="preserve">Engage stakeholders early and frequently to address concerns and build trust.</w:t>
      </w:r>
    </w:p>
    <w:p>
      <w:pPr>
        <w:numPr>
          <w:ilvl w:val="0"/>
          <w:numId w:val="1005"/>
        </w:numPr>
        <w:pStyle w:val="Compact"/>
      </w:pPr>
      <w:r>
        <w:rPr>
          <w:bCs/>
          <w:b/>
        </w:rPr>
        <w:t xml:space="preserve">Technical Failures:</w:t>
      </w:r>
      <w:r>
        <w:t xml:space="preserve"> </w:t>
      </w:r>
      <w:r>
        <w:t xml:space="preserve">Conduct regular testing and maintenance of the Architect framework to ensure reliability.</w:t>
      </w:r>
    </w:p>
    <w:bookmarkEnd w:id="29"/>
    <w:bookmarkStart w:id="30" w:name="evaluation-criteria"/>
    <w:p>
      <w:pPr>
        <w:pStyle w:val="Heading2"/>
      </w:pPr>
      <w:r>
        <w:t xml:space="preserve">7. Evaluation Criteria</w:t>
      </w:r>
    </w:p>
    <w:p>
      <w:pPr>
        <w:pStyle w:val="FirstParagraph"/>
      </w:pPr>
      <w:r>
        <w:t xml:space="preserve">The success of the experiment will be evaluated based on the following criteria:</w:t>
      </w:r>
    </w:p>
    <w:p>
      <w:pPr>
        <w:numPr>
          <w:ilvl w:val="0"/>
          <w:numId w:val="1006"/>
        </w:numPr>
        <w:pStyle w:val="Compact"/>
      </w:pPr>
      <w:r>
        <w:t xml:space="preserve">Improvement in the speed and accuracy of urban planning processes.</w:t>
      </w:r>
    </w:p>
    <w:p>
      <w:pPr>
        <w:numPr>
          <w:ilvl w:val="0"/>
          <w:numId w:val="1006"/>
        </w:numPr>
        <w:pStyle w:val="Compact"/>
      </w:pPr>
      <w:r>
        <w:t xml:space="preserve">Positive feedback from stakeholders regarding the usability and effectiveness of the Architect framework.</w:t>
      </w:r>
    </w:p>
    <w:p>
      <w:pPr>
        <w:numPr>
          <w:ilvl w:val="0"/>
          <w:numId w:val="1006"/>
        </w:numPr>
        <w:pStyle w:val="Compact"/>
      </w:pPr>
      <w:r>
        <w:t xml:space="preserve">Identification of actionable insights that can be applied to future urban development projects in Houston.</w:t>
      </w:r>
    </w:p>
    <w:bookmarkEnd w:id="30"/>
    <w:bookmarkStart w:id="31" w:name="conclusion"/>
    <w:p>
      <w:pPr>
        <w:pStyle w:val="Heading2"/>
      </w:pPr>
      <w:r>
        <w:t xml:space="preserve">8. Conclusion</w:t>
      </w:r>
    </w:p>
    <w:p>
      <w:pPr>
        <w:pStyle w:val="FirstParagraph"/>
      </w:pPr>
      <w:r>
        <w:t xml:space="preserve">This Experiment Protocol provides a structured approach to evaluating the Architect framework in the context of urban planning in United States Houston. By adhering to this protocol, the research team aims to generate valuable insights that can contribute to the sustainable development of Houston and other urban areas. The findings of this experiment will be documented and shared with relevant stakeholders to facilitate informed decision-making and foster collaboration in urban infrastructure planning.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dc:title>
  <dc:creator/>
  <dc:language>en</dc:language>
  <cp:keywords/>
  <dcterms:created xsi:type="dcterms:W3CDTF">2026-10-10T06:20:26Z</dcterms:created>
  <dcterms:modified xsi:type="dcterms:W3CDTF">2026-10-10T06:20:26Z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