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Architect</w:t>
      </w:r>
      <w:r>
        <w:t xml:space="preserve"> </w:t>
      </w:r>
      <w:r>
        <w:t xml:space="preserve">-</w:t>
      </w:r>
      <w:r>
        <w:t xml:space="preserve"> </w:t>
      </w:r>
      <w:r>
        <w:t xml:space="preserve">San</w:t>
      </w:r>
      <w:r>
        <w:t xml:space="preserve"> </w:t>
      </w:r>
      <w:r>
        <w:t xml:space="preserve">Francisco</w:t>
      </w:r>
    </w:p>
    <w:bookmarkStart w:id="33" w:name="experiment-protocol-architect"/>
    <w:p>
      <w:pPr>
        <w:pStyle w:val="Heading1"/>
      </w:pPr>
      <w:r>
        <w:t xml:space="preserve">Experiment Protocol: Architect</w:t>
      </w:r>
    </w:p>
    <w:p>
      <w:pPr>
        <w:pStyle w:val="FirstParagraph"/>
      </w:pPr>
      <w:r>
        <w:rPr>
          <w:bCs/>
          <w:b/>
        </w:rPr>
        <w:t xml:space="preserve">Project Title:</w:t>
      </w:r>
      <w:r>
        <w:t xml:space="preserve"> </w:t>
      </w:r>
      <w:r>
        <w:t xml:space="preserve">Architect: Urban Spatial Intelligence and Adaptive Design Framework</w:t>
      </w:r>
    </w:p>
    <w:p>
      <w:pPr>
        <w:pStyle w:val="BodyText"/>
      </w:pPr>
      <w:r>
        <w:rPr>
          <w:bCs/>
          <w:b/>
        </w:rPr>
        <w:t xml:space="preserve">Location:</w:t>
      </w:r>
      <w:r>
        <w:t xml:space="preserve"> </w:t>
      </w:r>
      <w:r>
        <w:t xml:space="preserve">United States, San Francisco, California</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Principal Investigator:</w:t>
      </w:r>
      <w:r>
        <w:t xml:space="preserve"> </w:t>
      </w:r>
      <w:r>
        <w:t xml:space="preserve">[Name Redacted]</w:t>
      </w:r>
    </w:p>
    <w:p>
      <w:pPr>
        <w:pStyle w:val="BodyText"/>
      </w:pPr>
      <w:r>
        <w:rPr>
          <w:bCs/>
          <w:b/>
        </w:rPr>
        <w:t xml:space="preserve">Affiliation:</w:t>
      </w:r>
      <w:r>
        <w:t xml:space="preserve"> </w:t>
      </w:r>
      <w:r>
        <w:t xml:space="preserve">[Institution Redacted]</w:t>
      </w:r>
    </w:p>
    <w:bookmarkStart w:id="20" w:name="introduction-and-background"/>
    <w:p>
      <w:pPr>
        <w:pStyle w:val="Heading2"/>
      </w:pPr>
      <w:r>
        <w:t xml:space="preserve">1. Introduction and Background</w:t>
      </w:r>
    </w:p>
    <w:p>
      <w:pPr>
        <w:pStyle w:val="FirstParagraph"/>
      </w:pPr>
      <w:r>
        <w:t xml:space="preserve">This document outlines the comprehensive Experiment Protocol for the "Architect" initiative. The Architect project is designed to evaluate the efficacy of an advanced, algorithm-driven spatial planning system within a complex, high-density urban environment. The primary objective is to determine how the Architect system can optimize urban infrastructure, enhance pedestrian flow, and improve energy efficiency in real-time.</w:t>
      </w:r>
    </w:p>
    <w:p>
      <w:pPr>
        <w:pStyle w:val="BodyText"/>
      </w:pPr>
      <w:r>
        <w:t xml:space="preserve">The selection of San Francisco, United States, as the experimental site is deliberate. San Francisco presents a unique topographical and regulatory landscape characterized by steep gradients, historic preservation zones, rapid technological adoption, and diverse socio-economic demographics. These factors make it an ideal testing ground for the Architect system's adaptability and robustness.</w:t>
      </w:r>
    </w:p>
    <w:bookmarkEnd w:id="20"/>
    <w:bookmarkStart w:id="21"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assess the Architect system's ability to process real-time data from San Francisco's municipal sensors and IoT devices.</w:t>
      </w:r>
    </w:p>
    <w:p>
      <w:pPr>
        <w:numPr>
          <w:ilvl w:val="0"/>
          <w:numId w:val="1001"/>
        </w:numPr>
        <w:pStyle w:val="Compact"/>
      </w:pPr>
      <w:r>
        <w:t xml:space="preserve">To evaluate the impact of Architect-generated design recommendations on traffic congestion in the Financial District and Mission Bay.</w:t>
      </w:r>
    </w:p>
    <w:p>
      <w:pPr>
        <w:numPr>
          <w:ilvl w:val="0"/>
          <w:numId w:val="1001"/>
        </w:numPr>
        <w:pStyle w:val="Compact"/>
      </w:pPr>
      <w:r>
        <w:t xml:space="preserve">To measure the potential reduction in carbon emissions through Architect-optimized building energy management strategies.</w:t>
      </w:r>
    </w:p>
    <w:p>
      <w:pPr>
        <w:numPr>
          <w:ilvl w:val="0"/>
          <w:numId w:val="1001"/>
        </w:numPr>
        <w:pStyle w:val="Compact"/>
      </w:pPr>
      <w:r>
        <w:t xml:space="preserve">To analyze public perception and acceptance of AI-driven urban planning tools among San Francisco residents.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The experiment will utilize a mixed-methods approach, combining quantitative data analysis with qualitative community feedback. The study will be conducted over a period of twelve months, divided into three phases: Calibration, Implementation, and Evaluation.</w:t>
      </w:r>
    </w:p>
    <w:bookmarkEnd w:id="22"/>
    <w:bookmarkStart w:id="23" w:name="site-selection"/>
    <w:p>
      <w:pPr>
        <w:pStyle w:val="Heading3"/>
      </w:pPr>
      <w:r>
        <w:t xml:space="preserve">3.2 Site Selection</w:t>
      </w:r>
    </w:p>
    <w:p>
      <w:pPr>
        <w:pStyle w:val="FirstParagraph"/>
      </w:pPr>
      <w:r>
        <w:t xml:space="preserve">Within San Francisco, two primary zones will be designated for the Architect experiment:</w:t>
      </w:r>
    </w:p>
    <w:p>
      <w:pPr>
        <w:numPr>
          <w:ilvl w:val="0"/>
          <w:numId w:val="1002"/>
        </w:numPr>
        <w:pStyle w:val="Compact"/>
      </w:pPr>
      <w:r>
        <w:rPr>
          <w:bCs/>
          <w:b/>
        </w:rPr>
        <w:t xml:space="preserve">Zone A (High Density):</w:t>
      </w:r>
      <w:r>
        <w:t xml:space="preserve"> </w:t>
      </w:r>
      <w:r>
        <w:t xml:space="preserve">The Financial District, focusing on vertical integration and pedestrian traffic.</w:t>
      </w:r>
    </w:p>
    <w:p>
      <w:pPr>
        <w:numPr>
          <w:ilvl w:val="0"/>
          <w:numId w:val="1002"/>
        </w:numPr>
        <w:pStyle w:val="Compact"/>
      </w:pPr>
      <w:r>
        <w:rPr>
          <w:bCs/>
          <w:b/>
        </w:rPr>
        <w:t xml:space="preserve">Zone B (Mixed Use):</w:t>
      </w:r>
      <w:r>
        <w:t xml:space="preserve"> </w:t>
      </w:r>
      <w:r>
        <w:t xml:space="preserve">The Mission District, focusing on community spaces and transit accessibility.</w:t>
      </w:r>
    </w:p>
    <w:bookmarkEnd w:id="23"/>
    <w:bookmarkStart w:id="24" w:name="data-collection"/>
    <w:p>
      <w:pPr>
        <w:pStyle w:val="Heading3"/>
      </w:pPr>
      <w:r>
        <w:t xml:space="preserve">3.3 Data Collection</w:t>
      </w:r>
    </w:p>
    <w:p>
      <w:pPr>
        <w:pStyle w:val="FirstParagraph"/>
      </w:pPr>
      <w:r>
        <w:t xml:space="preserve">The Architect system will ingest data from multiple sources, including but not limited to:</w:t>
      </w:r>
    </w:p>
    <w:p>
      <w:pPr>
        <w:numPr>
          <w:ilvl w:val="0"/>
          <w:numId w:val="1003"/>
        </w:numPr>
        <w:pStyle w:val="Compact"/>
      </w:pPr>
      <w:r>
        <w:t xml:space="preserve">San Francisco Municipal Transportation Agency (SFMTA) traffic sensors.</w:t>
      </w:r>
    </w:p>
    <w:p>
      <w:pPr>
        <w:numPr>
          <w:ilvl w:val="0"/>
          <w:numId w:val="1003"/>
        </w:numPr>
        <w:pStyle w:val="Compact"/>
      </w:pPr>
      <w:r>
        <w:t xml:space="preserve">Environmental monitoring stations for air quality and noise levels.</w:t>
      </w:r>
    </w:p>
    <w:p>
      <w:pPr>
        <w:numPr>
          <w:ilvl w:val="0"/>
          <w:numId w:val="1003"/>
        </w:numPr>
        <w:pStyle w:val="Compact"/>
      </w:pPr>
      <w:r>
        <w:t xml:space="preserve">Smart grid data from Pacific Gas and Electric (PG&amp;E).</w:t>
      </w:r>
    </w:p>
    <w:p>
      <w:pPr>
        <w:numPr>
          <w:ilvl w:val="0"/>
          <w:numId w:val="1003"/>
        </w:numPr>
        <w:pStyle w:val="Compact"/>
      </w:pPr>
      <w:r>
        <w:t xml:space="preserve">Anonymous mobile device location data to track pedestrian movement patterns.</w:t>
      </w:r>
    </w:p>
    <w:p>
      <w:pPr>
        <w:pStyle w:val="FirstParagraph"/>
      </w:pPr>
      <w:r>
        <w:t xml:space="preserve">All data collection will adhere strictly to the California Consumer Privacy Act (CCPA) and local San Francisco privacy ordinances.</w:t>
      </w:r>
    </w:p>
    <w:bookmarkEnd w:id="24"/>
    <w:bookmarkEnd w:id="25"/>
    <w:bookmarkStart w:id="29" w:name="procedures"/>
    <w:p>
      <w:pPr>
        <w:pStyle w:val="Heading2"/>
      </w:pPr>
      <w:r>
        <w:t xml:space="preserve">4. Procedures</w:t>
      </w:r>
    </w:p>
    <w:bookmarkStart w:id="26" w:name="phase-1-calibration-months-1-3"/>
    <w:p>
      <w:pPr>
        <w:pStyle w:val="Heading3"/>
      </w:pPr>
      <w:r>
        <w:t xml:space="preserve">4.1 Phase 1: Calibration (Months 1-3)</w:t>
      </w:r>
    </w:p>
    <w:p>
      <w:pPr>
        <w:pStyle w:val="FirstParagraph"/>
      </w:pPr>
      <w:r>
        <w:t xml:space="preserve">During this phase, the Architect system will be trained on historical data from San Francisco. The algorithm will learn local patterns, such as the impact of fog on visibility and traffic, the effects of major events (e.g., tech conferences), and the unique challenges posed by the city's hilly terrain. No active interventions will be made during this period.</w:t>
      </w:r>
    </w:p>
    <w:bookmarkEnd w:id="26"/>
    <w:bookmarkStart w:id="27" w:name="phase-2-implementation-months-4-9"/>
    <w:p>
      <w:pPr>
        <w:pStyle w:val="Heading3"/>
      </w:pPr>
      <w:r>
        <w:t xml:space="preserve">4.2 Phase 2: Implementation (Months 4-9)</w:t>
      </w:r>
    </w:p>
    <w:p>
      <w:pPr>
        <w:pStyle w:val="FirstParagraph"/>
      </w:pPr>
      <w:r>
        <w:t xml:space="preserve">The Architect system will begin generating real-time recommendations for city planners and infrastructure managers. These recommendations may include:</w:t>
      </w:r>
    </w:p>
    <w:p>
      <w:pPr>
        <w:numPr>
          <w:ilvl w:val="0"/>
          <w:numId w:val="1004"/>
        </w:numPr>
        <w:pStyle w:val="Compact"/>
      </w:pPr>
      <w:r>
        <w:t xml:space="preserve">Dynamic traffic light adjustments to reduce congestion.</w:t>
      </w:r>
    </w:p>
    <w:p>
      <w:pPr>
        <w:numPr>
          <w:ilvl w:val="0"/>
          <w:numId w:val="1004"/>
        </w:numPr>
        <w:pStyle w:val="Compact"/>
      </w:pPr>
      <w:r>
        <w:t xml:space="preserve">Optimized routing for public transit buses.</w:t>
      </w:r>
    </w:p>
    <w:p>
      <w:pPr>
        <w:numPr>
          <w:ilvl w:val="0"/>
          <w:numId w:val="1004"/>
        </w:numPr>
        <w:pStyle w:val="Compact"/>
      </w:pPr>
      <w:r>
        <w:t xml:space="preserve">Energy load balancing suggestions for municipal buildings.</w:t>
      </w:r>
    </w:p>
    <w:p>
      <w:pPr>
        <w:pStyle w:val="FirstParagraph"/>
      </w:pPr>
      <w:r>
        <w:t xml:space="preserve">City officials will review these recommendations and implement those deemed feasible and safe. A control group of streets and buildings will be maintained to compare outcomes against Architect-influenced areas.</w:t>
      </w:r>
    </w:p>
    <w:bookmarkEnd w:id="27"/>
    <w:bookmarkStart w:id="28" w:name="phase-3-evaluation-months-10-12"/>
    <w:p>
      <w:pPr>
        <w:pStyle w:val="Heading3"/>
      </w:pPr>
      <w:r>
        <w:t xml:space="preserve">4.3 Phase 3: Evaluation (Months 10-12)</w:t>
      </w:r>
    </w:p>
    <w:p>
      <w:pPr>
        <w:pStyle w:val="FirstParagraph"/>
      </w:pPr>
      <w:r>
        <w:t xml:space="preserve">In the final phase, the data will be analyzed to measure the success of the Architect interventions. Key performance indicators (KPIs) will be compared between the experimental and control groups. Additionally, town hall meetings will be held in San Francisco to gather community feedback on the changes observed.</w:t>
      </w:r>
    </w:p>
    <w:bookmarkEnd w:id="28"/>
    <w:bookmarkEnd w:id="29"/>
    <w:bookmarkStart w:id="30" w:name="ethical-considerations-and-compliance"/>
    <w:p>
      <w:pPr>
        <w:pStyle w:val="Heading2"/>
      </w:pPr>
      <w:r>
        <w:t xml:space="preserve">5. Ethical Considerations and Compliance</w:t>
      </w:r>
    </w:p>
    <w:p>
      <w:pPr>
        <w:pStyle w:val="FirstParagraph"/>
      </w:pPr>
      <w:r>
        <w:t xml:space="preserve">This experiment protocol has been reviewed and approved by the Institutional Review Board (IRB). Special attention is given to the following ethical considerations:</w:t>
      </w:r>
    </w:p>
    <w:p>
      <w:pPr>
        <w:numPr>
          <w:ilvl w:val="0"/>
          <w:numId w:val="1005"/>
        </w:numPr>
        <w:pStyle w:val="Compact"/>
      </w:pPr>
      <w:r>
        <w:rPr>
          <w:bCs/>
          <w:b/>
        </w:rPr>
        <w:t xml:space="preserve">Privacy:</w:t>
      </w:r>
      <w:r>
        <w:t xml:space="preserve"> </w:t>
      </w:r>
      <w:r>
        <w:t xml:space="preserve">All personal data will be anonymized and aggregated. No individual tracking will be conducted.</w:t>
      </w:r>
    </w:p>
    <w:p>
      <w:pPr>
        <w:numPr>
          <w:ilvl w:val="0"/>
          <w:numId w:val="1005"/>
        </w:numPr>
        <w:pStyle w:val="Compact"/>
      </w:pPr>
      <w:r>
        <w:rPr>
          <w:bCs/>
          <w:b/>
        </w:rPr>
        <w:t xml:space="preserve">Equity:</w:t>
      </w:r>
      <w:r>
        <w:t xml:space="preserve"> </w:t>
      </w:r>
      <w:r>
        <w:t xml:space="preserve">The Architect system will be monitored to ensure that its recommendations do not disproportionately benefit or harm any specific demographic group within San Francisco.</w:t>
      </w:r>
    </w:p>
    <w:p>
      <w:pPr>
        <w:numPr>
          <w:ilvl w:val="0"/>
          <w:numId w:val="1005"/>
        </w:numPr>
        <w:pStyle w:val="Compact"/>
      </w:pPr>
      <w:r>
        <w:rPr>
          <w:bCs/>
          <w:b/>
        </w:rPr>
        <w:t xml:space="preserve">Transparency:</w:t>
      </w:r>
      <w:r>
        <w:t xml:space="preserve"> </w:t>
      </w:r>
      <w:r>
        <w:t xml:space="preserve">The methodology and findings of the Architect experiment will be made publicly available to the residents of San Francisco.</w:t>
      </w:r>
    </w:p>
    <w:bookmarkEnd w:id="30"/>
    <w:bookmarkStart w:id="31" w:name="risk-management"/>
    <w:p>
      <w:pPr>
        <w:pStyle w:val="Heading2"/>
      </w:pPr>
      <w:r>
        <w:t xml:space="preserve">6. Risk Management</w:t>
      </w:r>
    </w:p>
    <w:p>
      <w:pPr>
        <w:pStyle w:val="FirstParagraph"/>
      </w:pPr>
      <w:r>
        <w:t xml:space="preserve">Potential risks associated with the Architect experiment include:</w:t>
      </w:r>
    </w:p>
    <w:p>
      <w:pPr>
        <w:numPr>
          <w:ilvl w:val="0"/>
          <w:numId w:val="1006"/>
        </w:numPr>
        <w:pStyle w:val="Compact"/>
      </w:pPr>
      <w:r>
        <w:rPr>
          <w:bCs/>
          <w:b/>
        </w:rPr>
        <w:t xml:space="preserve">System Failure:</w:t>
      </w:r>
      <w:r>
        <w:t xml:space="preserve"> </w:t>
      </w:r>
      <w:r>
        <w:t xml:space="preserve">In the event of a technical malfunction, manual overrides will be implemented immediately to restore standard operations.</w:t>
      </w:r>
    </w:p>
    <w:p>
      <w:pPr>
        <w:numPr>
          <w:ilvl w:val="0"/>
          <w:numId w:val="1006"/>
        </w:numPr>
        <w:pStyle w:val="Compact"/>
      </w:pPr>
      <w:r>
        <w:rPr>
          <w:bCs/>
          <w:b/>
        </w:rPr>
        <w:t xml:space="preserve">Public Resistance:</w:t>
      </w:r>
      <w:r>
        <w:t xml:space="preserve"> </w:t>
      </w:r>
      <w:r>
        <w:t xml:space="preserve">If significant public concern arises, the experiment may be paused or modified based on community input.</w:t>
      </w:r>
    </w:p>
    <w:p>
      <w:pPr>
        <w:numPr>
          <w:ilvl w:val="0"/>
          <w:numId w:val="1006"/>
        </w:numPr>
        <w:pStyle w:val="Compact"/>
      </w:pPr>
      <w:r>
        <w:rPr>
          <w:bCs/>
          <w:b/>
        </w:rPr>
        <w:t xml:space="preserve">Data Security:</w:t>
      </w:r>
      <w:r>
        <w:t xml:space="preserve"> </w:t>
      </w:r>
      <w:r>
        <w:t xml:space="preserve">Robust cybersecurity measures will be employed to protect the integrity and confidentiality of all data collected.</w:t>
      </w:r>
    </w:p>
    <w:bookmarkEnd w:id="31"/>
    <w:bookmarkStart w:id="32" w:name="conclusion"/>
    <w:p>
      <w:pPr>
        <w:pStyle w:val="Heading2"/>
      </w:pPr>
      <w:r>
        <w:t xml:space="preserve">7. Conclusion</w:t>
      </w:r>
    </w:p>
    <w:p>
      <w:pPr>
        <w:pStyle w:val="FirstParagraph"/>
      </w:pPr>
      <w:r>
        <w:t xml:space="preserve">The Architect experiment represents a significant step forward in the application of artificial intelligence to urban planning. By conducting this study in San Francisco, United States, we aim to create a replicable model for smart city development that prioritizes efficiency, sustainability, and community well-being. The insights gained from this protocol will inform future iterations of the Architect system and contribute to the broader field of urban science.</w:t>
      </w:r>
    </w:p>
    <w:bookmarkEnd w:id="32"/>
    <w:p>
      <w:pPr>
        <w:pStyle w:val="BodyText"/>
      </w:pPr>
      <w:r>
        <w:rPr>
          <w:bCs/>
          <w:b/>
        </w:rPr>
        <w:t xml:space="preserve">Disclaimer:</w:t>
      </w:r>
      <w:r>
        <w:t xml:space="preserve"> </w:t>
      </w:r>
      <w:r>
        <w:t xml:space="preserve">This document is a template for an experiment protocol. Actual implementation requires approval from relevant local, state, and federal authorities in the United States.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Architect - San Francisco</dc:title>
  <dc:creator/>
  <dc:language>en</dc:language>
  <cp:keywords/>
  <dcterms:created xsi:type="dcterms:W3CDTF">2026-10-10T07:29:28Z</dcterms:created>
  <dcterms:modified xsi:type="dcterms:W3CDTF">2026-10-10T07:29:28Z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