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Driver Assistance Systems (ADAS) in Urban Environments</w:t>
      </w:r>
    </w:p>
    <w:p>
      <w:pPr>
        <w:pStyle w:val="BodyText"/>
      </w:pPr>
      <w:r>
        <w:rPr>
          <w:bCs/>
          <w:b/>
        </w:rPr>
        <w:t xml:space="preserve">Location:</w:t>
      </w:r>
      <w:r>
        <w:t xml:space="preserve"> </w:t>
      </w:r>
      <w:r>
        <w:t xml:space="preserve">China Beijing</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the Automotive Engineer during the evaluation of Advanced Driver Assistance Systems (ADAS) in urban environments within China Beijing. The primary objective is to assess the performance, reliability, and safety of ADAS features under real-world driving conditions specific to Beijing's unique traffic patterns, infrastructure, and environmental factors.</w:t>
      </w:r>
    </w:p>
    <w:bookmarkEnd w:id="21"/>
    <w:bookmarkStart w:id="22" w:name="objectives"/>
    <w:p>
      <w:pPr>
        <w:pStyle w:val="Heading2"/>
      </w:pPr>
      <w:r>
        <w:t xml:space="preserve">2. Objectives</w:t>
      </w:r>
    </w:p>
    <w:p>
      <w:pPr>
        <w:numPr>
          <w:ilvl w:val="0"/>
          <w:numId w:val="1001"/>
        </w:numPr>
        <w:pStyle w:val="Compact"/>
      </w:pPr>
      <w:r>
        <w:t xml:space="preserve">To evaluate the effectiveness of ADAS features such as adaptive cruise control, lane-keeping assist, and automatic emergency braking in Beijing's urban settings.</w:t>
      </w:r>
    </w:p>
    <w:p>
      <w:pPr>
        <w:numPr>
          <w:ilvl w:val="0"/>
          <w:numId w:val="1001"/>
        </w:numPr>
        <w:pStyle w:val="Compact"/>
      </w:pPr>
      <w:r>
        <w:t xml:space="preserve">To identify potential challenges and limitations of ADAS in high-density traffic scenarios.</w:t>
      </w:r>
    </w:p>
    <w:p>
      <w:pPr>
        <w:numPr>
          <w:ilvl w:val="0"/>
          <w:numId w:val="1001"/>
        </w:numPr>
        <w:pStyle w:val="Compact"/>
      </w:pPr>
      <w:r>
        <w:t xml:space="preserve">To gather data on system performance under varying weather conditions typical of Beijing.</w:t>
      </w:r>
    </w:p>
    <w:p>
      <w:pPr>
        <w:numPr>
          <w:ilvl w:val="0"/>
          <w:numId w:val="1001"/>
        </w:numPr>
        <w:pStyle w:val="Compact"/>
      </w:pPr>
      <w:r>
        <w:t xml:space="preserve">To ensure compliance with local regulations and standards for automotive testing in China.</w:t>
      </w:r>
    </w:p>
    <w:bookmarkEnd w:id="22"/>
    <w:bookmarkStart w:id="23" w:name="scope"/>
    <w:p>
      <w:pPr>
        <w:pStyle w:val="Heading2"/>
      </w:pPr>
      <w:r>
        <w:t xml:space="preserve">3. Scope</w:t>
      </w:r>
    </w:p>
    <w:p>
      <w:pPr>
        <w:pStyle w:val="FirstParagraph"/>
      </w:pPr>
      <w:r>
        <w:t xml:space="preserve">The scope of this experiment includes:</w:t>
      </w:r>
    </w:p>
    <w:p>
      <w:pPr>
        <w:numPr>
          <w:ilvl w:val="0"/>
          <w:numId w:val="1002"/>
        </w:numPr>
        <w:pStyle w:val="Compact"/>
      </w:pPr>
      <w:r>
        <w:t xml:space="preserve">Testing conducted on public roads within Beijing, focusing on areas with diverse traffic conditions.</w:t>
      </w:r>
    </w:p>
    <w:p>
      <w:pPr>
        <w:numPr>
          <w:ilvl w:val="0"/>
          <w:numId w:val="1002"/>
        </w:numPr>
        <w:pStyle w:val="Compact"/>
      </w:pPr>
      <w:r>
        <w:t xml:space="preserve">Use of vehicles equipped with the latest ADAS technology.</w:t>
      </w:r>
    </w:p>
    <w:p>
      <w:pPr>
        <w:numPr>
          <w:ilvl w:val="0"/>
          <w:numId w:val="1002"/>
        </w:numPr>
        <w:pStyle w:val="Compact"/>
      </w:pPr>
      <w:r>
        <w:t xml:space="preserve">Data collection over a period of three months to account for seasonal variations.</w:t>
      </w:r>
    </w:p>
    <w:p>
      <w:pPr>
        <w:numPr>
          <w:ilvl w:val="0"/>
          <w:numId w:val="1002"/>
        </w:numPr>
        <w:pStyle w:val="Compact"/>
      </w:pPr>
      <w:r>
        <w:t xml:space="preserve">Collaboration with local authorities and stakeholders to ensure regulatory compliance.</w:t>
      </w:r>
    </w:p>
    <w:bookmarkEnd w:id="23"/>
    <w:bookmarkStart w:id="28" w:name="methodology"/>
    <w:p>
      <w:pPr>
        <w:pStyle w:val="Heading2"/>
      </w:pPr>
      <w:r>
        <w:t xml:space="preserve">4. Methodology</w:t>
      </w:r>
    </w:p>
    <w:bookmarkStart w:id="24" w:name="vehicle-preparation"/>
    <w:p>
      <w:pPr>
        <w:pStyle w:val="Heading3"/>
      </w:pPr>
      <w:r>
        <w:t xml:space="preserve">4.1 Vehicle Preparation</w:t>
      </w:r>
    </w:p>
    <w:p>
      <w:pPr>
        <w:pStyle w:val="FirstParagraph"/>
      </w:pPr>
      <w:r>
        <w:t xml:space="preserve">The Automotive Engineer will ensure that all test vehicles are properly calibrated and equipped with necessary sensors and data logging devices. Each vehicle will undergo a pre-test inspection to verify the functionality of ADAS components.</w:t>
      </w:r>
    </w:p>
    <w:bookmarkEnd w:id="24"/>
    <w:bookmarkStart w:id="25" w:name="route-selection"/>
    <w:p>
      <w:pPr>
        <w:pStyle w:val="Heading3"/>
      </w:pPr>
      <w:r>
        <w:t xml:space="preserve">4.2 Route Selection</w:t>
      </w:r>
    </w:p>
    <w:p>
      <w:pPr>
        <w:pStyle w:val="FirstParagraph"/>
      </w:pPr>
      <w:r>
        <w:t xml:space="preserve">Routes will be selected to represent a variety of driving conditions found in Beijing, including:</w:t>
      </w:r>
    </w:p>
    <w:p>
      <w:pPr>
        <w:numPr>
          <w:ilvl w:val="0"/>
          <w:numId w:val="1003"/>
        </w:numPr>
        <w:pStyle w:val="Compact"/>
      </w:pPr>
      <w:r>
        <w:t xml:space="preserve">Highways and expressways for testing adaptive cruise control.</w:t>
      </w:r>
    </w:p>
    <w:p>
      <w:pPr>
        <w:numPr>
          <w:ilvl w:val="0"/>
          <w:numId w:val="1003"/>
        </w:numPr>
        <w:pStyle w:val="Compact"/>
      </w:pPr>
      <w:r>
        <w:t xml:space="preserve">Urban streets with heavy traffic for evaluating lane-keeping assist.</w:t>
      </w:r>
    </w:p>
    <w:p>
      <w:pPr>
        <w:numPr>
          <w:ilvl w:val="0"/>
          <w:numId w:val="1003"/>
        </w:numPr>
        <w:pStyle w:val="Compact"/>
      </w:pPr>
      <w:r>
        <w:t xml:space="preserve">Areas with frequent pedestrian crossings for assessing automatic emergency braking.</w:t>
      </w:r>
    </w:p>
    <w:bookmarkEnd w:id="25"/>
    <w:bookmarkStart w:id="26" w:name="data-collection"/>
    <w:p>
      <w:pPr>
        <w:pStyle w:val="Heading3"/>
      </w:pPr>
      <w:r>
        <w:t xml:space="preserve">4.3 Data Collection</w:t>
      </w:r>
    </w:p>
    <w:p>
      <w:pPr>
        <w:pStyle w:val="FirstParagraph"/>
      </w:pPr>
      <w:r>
        <w:t xml:space="preserve">Data will be collected using onboard sensors and external monitoring equipment. Key metrics include:</w:t>
      </w:r>
    </w:p>
    <w:p>
      <w:pPr>
        <w:numPr>
          <w:ilvl w:val="0"/>
          <w:numId w:val="1004"/>
        </w:numPr>
        <w:pStyle w:val="Compact"/>
      </w:pPr>
      <w:r>
        <w:t xml:space="preserve">System response times.</w:t>
      </w:r>
    </w:p>
    <w:p>
      <w:pPr>
        <w:numPr>
          <w:ilvl w:val="0"/>
          <w:numId w:val="1004"/>
        </w:numPr>
        <w:pStyle w:val="Compact"/>
      </w:pPr>
      <w:r>
        <w:t xml:space="preserve">Accuracy of object detection and classification.</w:t>
      </w:r>
    </w:p>
    <w:p>
      <w:pPr>
        <w:numPr>
          <w:ilvl w:val="0"/>
          <w:numId w:val="1004"/>
        </w:numPr>
        <w:pStyle w:val="Compact"/>
      </w:pPr>
      <w:r>
        <w:t xml:space="preserve">Frequency of false positives and negatives.</w:t>
      </w:r>
    </w:p>
    <w:p>
      <w:pPr>
        <w:numPr>
          <w:ilvl w:val="0"/>
          <w:numId w:val="1004"/>
        </w:numPr>
        <w:pStyle w:val="Compact"/>
      </w:pPr>
      <w:r>
        <w:t xml:space="preserve">Driver interaction and override events.</w:t>
      </w:r>
    </w:p>
    <w:bookmarkEnd w:id="26"/>
    <w:bookmarkStart w:id="27" w:name="environmental-considerations"/>
    <w:p>
      <w:pPr>
        <w:pStyle w:val="Heading3"/>
      </w:pPr>
      <w:r>
        <w:t xml:space="preserve">4.4 Environmental Considerations</w:t>
      </w:r>
    </w:p>
    <w:p>
      <w:pPr>
        <w:pStyle w:val="FirstParagraph"/>
      </w:pPr>
      <w:r>
        <w:t xml:space="preserve">Tests will be conducted under various weather conditions, including clear skies, rain, fog, and snow, to evaluate the robustness of ADAS in Beijing's climate.</w:t>
      </w:r>
    </w:p>
    <w:bookmarkEnd w:id="27"/>
    <w:bookmarkEnd w:id="28"/>
    <w:bookmarkStart w:id="29" w:name="safety-protocols"/>
    <w:p>
      <w:pPr>
        <w:pStyle w:val="Heading2"/>
      </w:pPr>
      <w:r>
        <w:t xml:space="preserve">5. Safety Protocols</w:t>
      </w:r>
    </w:p>
    <w:p>
      <w:pPr>
        <w:pStyle w:val="FirstParagraph"/>
      </w:pPr>
      <w:r>
        <w:t xml:space="preserve">The safety of all participants and the public is paramount. The following measures will be implemented:</w:t>
      </w:r>
    </w:p>
    <w:p>
      <w:pPr>
        <w:numPr>
          <w:ilvl w:val="0"/>
          <w:numId w:val="1005"/>
        </w:numPr>
        <w:pStyle w:val="Compact"/>
      </w:pPr>
      <w:r>
        <w:t xml:space="preserve">A qualified safety driver will be present in all test vehicles.</w:t>
      </w:r>
    </w:p>
    <w:p>
      <w:pPr>
        <w:numPr>
          <w:ilvl w:val="0"/>
          <w:numId w:val="1005"/>
        </w:numPr>
        <w:pStyle w:val="Compact"/>
      </w:pPr>
      <w:r>
        <w:t xml:space="preserve">Emergency stop procedures will be clearly defined and practiced.</w:t>
      </w:r>
    </w:p>
    <w:p>
      <w:pPr>
        <w:numPr>
          <w:ilvl w:val="0"/>
          <w:numId w:val="1005"/>
        </w:numPr>
        <w:pStyle w:val="Compact"/>
      </w:pPr>
      <w:r>
        <w:t xml:space="preserve">Real-time monitoring of vehicle systems will be conducted from a control center.</w:t>
      </w:r>
    </w:p>
    <w:p>
      <w:pPr>
        <w:numPr>
          <w:ilvl w:val="0"/>
          <w:numId w:val="1005"/>
        </w:numPr>
        <w:pStyle w:val="Compact"/>
      </w:pPr>
      <w:r>
        <w:t xml:space="preserve">Immediate cessation of testing in case of any safety concerns.</w:t>
      </w:r>
    </w:p>
    <w:bookmarkEnd w:id="29"/>
    <w:bookmarkStart w:id="30" w:name="roles-and-responsibilities"/>
    <w:p>
      <w:pPr>
        <w:pStyle w:val="Heading2"/>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Oversee test procedures, analyze data, and report findings.</w:t>
            </w:r>
          </w:p>
        </w:tc>
      </w:tr>
      <w:tr>
        <w:tc>
          <w:tcPr/>
          <w:p>
            <w:pPr>
              <w:pStyle w:val="Compact"/>
              <w:jc w:val="left"/>
            </w:pPr>
            <w:r>
              <w:t xml:space="preserve">Safety Driver</w:t>
            </w:r>
          </w:p>
        </w:tc>
        <w:tc>
          <w:tcPr/>
          <w:p>
            <w:pPr>
              <w:pStyle w:val="Compact"/>
              <w:jc w:val="left"/>
            </w:pPr>
            <w:r>
              <w:t xml:space="preserve">Ensure safe operation of test vehicles and intervene when necessary.</w:t>
            </w:r>
          </w:p>
        </w:tc>
      </w:tr>
      <w:tr>
        <w:tc>
          <w:tcPr/>
          <w:p>
            <w:pPr>
              <w:pStyle w:val="Compact"/>
              <w:jc w:val="left"/>
            </w:pPr>
            <w:r>
              <w:t xml:space="preserve">Data Analyst</w:t>
            </w:r>
          </w:p>
        </w:tc>
        <w:tc>
          <w:tcPr/>
          <w:p>
            <w:pPr>
              <w:pStyle w:val="Compact"/>
              <w:jc w:val="left"/>
            </w:pPr>
            <w:r>
              <w:t xml:space="preserve">Process and interpret collected data to assess system performance.</w:t>
            </w:r>
          </w:p>
        </w:tc>
      </w:tr>
      <w:tr>
        <w:tc>
          <w:tcPr/>
          <w:p>
            <w:pPr>
              <w:pStyle w:val="Compact"/>
              <w:jc w:val="left"/>
            </w:pPr>
            <w:r>
              <w:t xml:space="preserve">Regulatory Liaison</w:t>
            </w:r>
          </w:p>
        </w:tc>
        <w:tc>
          <w:tcPr/>
          <w:p>
            <w:pPr>
              <w:pStyle w:val="Compact"/>
              <w:jc w:val="left"/>
            </w:pPr>
            <w:r>
              <w:t xml:space="preserve">Coordinate with local authorities to ensure compliance with regulations.</w:t>
            </w:r>
          </w:p>
        </w:tc>
      </w:tr>
    </w:tbl>
    <w:bookmarkEnd w:id="30"/>
    <w:bookmarkStart w:id="31" w:name="timeline"/>
    <w:p>
      <w:pPr>
        <w:pStyle w:val="Heading2"/>
      </w:pPr>
      <w:r>
        <w:t xml:space="preserve">7. Timeline</w:t>
      </w:r>
    </w:p>
    <w:p>
      <w:pPr>
        <w:pStyle w:val="FirstParagraph"/>
      </w:pPr>
      <w:r>
        <w:t xml:space="preserve">The experiment will be conducted over a period of three months, divided into the following phases:</w:t>
      </w:r>
    </w:p>
    <w:p>
      <w:pPr>
        <w:numPr>
          <w:ilvl w:val="0"/>
          <w:numId w:val="1006"/>
        </w:numPr>
        <w:pStyle w:val="Compact"/>
      </w:pPr>
      <w:r>
        <w:rPr>
          <w:bCs/>
          <w:b/>
        </w:rPr>
        <w:t xml:space="preserve">Month 1:</w:t>
      </w:r>
      <w:r>
        <w:t xml:space="preserve"> </w:t>
      </w:r>
      <w:r>
        <w:t xml:space="preserve">Vehicle preparation, route selection, and initial testing.</w:t>
      </w:r>
    </w:p>
    <w:p>
      <w:pPr>
        <w:numPr>
          <w:ilvl w:val="0"/>
          <w:numId w:val="1006"/>
        </w:numPr>
        <w:pStyle w:val="Compact"/>
      </w:pPr>
      <w:r>
        <w:rPr>
          <w:bCs/>
          <w:b/>
        </w:rPr>
        <w:t xml:space="preserve">Month 2:</w:t>
      </w:r>
      <w:r>
        <w:t xml:space="preserve"> </w:t>
      </w:r>
      <w:r>
        <w:t xml:space="preserve">Comprehensive data collection under various conditions.</w:t>
      </w:r>
    </w:p>
    <w:p>
      <w:pPr>
        <w:numPr>
          <w:ilvl w:val="0"/>
          <w:numId w:val="1006"/>
        </w:numPr>
        <w:pStyle w:val="Compact"/>
      </w:pPr>
      <w:r>
        <w:rPr>
          <w:bCs/>
          <w:b/>
        </w:rPr>
        <w:t xml:space="preserve">Month 3:</w:t>
      </w:r>
      <w:r>
        <w:t xml:space="preserve"> </w:t>
      </w:r>
      <w:r>
        <w:t xml:space="preserve">Data analysis, reporting, and final review.</w:t>
      </w:r>
    </w:p>
    <w:bookmarkEnd w:id="31"/>
    <w:bookmarkStart w:id="32" w:name="expected-outcomes"/>
    <w:p>
      <w:pPr>
        <w:pStyle w:val="Heading2"/>
      </w:pPr>
      <w:r>
        <w:t xml:space="preserve">8. Expected Outcomes</w:t>
      </w:r>
    </w:p>
    <w:p>
      <w:pPr>
        <w:pStyle w:val="FirstParagraph"/>
      </w:pPr>
      <w:r>
        <w:t xml:space="preserve">The expected outcomes of this experiment include:</w:t>
      </w:r>
    </w:p>
    <w:p>
      <w:pPr>
        <w:numPr>
          <w:ilvl w:val="0"/>
          <w:numId w:val="1007"/>
        </w:numPr>
        <w:pStyle w:val="Compact"/>
      </w:pPr>
      <w:r>
        <w:t xml:space="preserve">A detailed report on the performance of ADAS in Beijing's urban environment.</w:t>
      </w:r>
    </w:p>
    <w:p>
      <w:pPr>
        <w:numPr>
          <w:ilvl w:val="0"/>
          <w:numId w:val="1007"/>
        </w:numPr>
        <w:pStyle w:val="Compact"/>
      </w:pPr>
      <w:r>
        <w:t xml:space="preserve">Identification of areas for improvement in ADAS technology.</w:t>
      </w:r>
    </w:p>
    <w:p>
      <w:pPr>
        <w:numPr>
          <w:ilvl w:val="0"/>
          <w:numId w:val="1007"/>
        </w:numPr>
        <w:pStyle w:val="Compact"/>
      </w:pPr>
      <w:r>
        <w:t xml:space="preserve">Recommendations for enhancing safety and reliability in real-world applications.</w:t>
      </w:r>
    </w:p>
    <w:p>
      <w:pPr>
        <w:numPr>
          <w:ilvl w:val="0"/>
          <w:numId w:val="1007"/>
        </w:numPr>
        <w:pStyle w:val="Compact"/>
      </w:pPr>
      <w:r>
        <w:t xml:space="preserve">Insights into regulatory requirements and best practices for automotive testing in China.</w:t>
      </w:r>
    </w:p>
    <w:bookmarkEnd w:id="32"/>
    <w:bookmarkStart w:id="33" w:name="conclusion"/>
    <w:p>
      <w:pPr>
        <w:pStyle w:val="Heading2"/>
      </w:pPr>
      <w:r>
        <w:t xml:space="preserve">9. Conclusion</w:t>
      </w:r>
    </w:p>
    <w:p>
      <w:pPr>
        <w:pStyle w:val="FirstParagraph"/>
      </w:pPr>
      <w:r>
        <w:t xml:space="preserve">This Experiment Protocol provides a comprehensive framework for the Automotive Engineer to conduct a thorough evaluation of ADAS in China Beijing. By adhering to the outlined procedures and methodologies, the project aims to contribute valuable insights to the advancement of automotive technology and safety standards.</w:t>
      </w:r>
    </w:p>
    <w:bookmarkEnd w:id="33"/>
    <w:p>
      <w:pPr>
        <w:pStyle w:val="BodyText"/>
      </w:pPr>
      <w:r>
        <w:t xml:space="preserve">Document Version: 1.0</w:t>
      </w:r>
    </w:p>
    <w:p>
      <w:pPr>
        <w:pStyle w:val="BodyText"/>
      </w:pPr>
      <w:r>
        <w:t xml:space="preserve">Prepared by: [Your Name], Automotive Engineer</w:t>
      </w:r>
    </w:p>
    <w:p>
      <w:pPr>
        <w:pStyle w:val="BodyText"/>
      </w:pPr>
      <w:r>
        <w:t xml:space="preserve">Approved by: [Supervisor Name], 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China Beijing</dc:title>
  <dc:creator/>
  <dc:language>en</dc:language>
  <cp:keywords/>
  <dcterms:created xsi:type="dcterms:W3CDTF">2026-10-10T02:10:18Z</dcterms:created>
  <dcterms:modified xsi:type="dcterms:W3CDTF">2026-10-10T02:10:18Z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