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France</w:t>
      </w:r>
      <w:r>
        <w:t xml:space="preserve"> </w:t>
      </w:r>
      <w:r>
        <w:t xml:space="preserve">Marseille</w:t>
      </w:r>
    </w:p>
    <w:bookmarkStart w:id="31" w:name="X8aa89a1493d6a7852170b6016af3a85e7d0a95e"/>
    <w:p>
      <w:pPr>
        <w:pStyle w:val="Heading1"/>
      </w:pPr>
      <w:r>
        <w:t xml:space="preserve">Experiment Protocol: Advanced Automotive Engineering Validation</w:t>
      </w:r>
    </w:p>
    <w:p>
      <w:pPr>
        <w:pStyle w:val="FirstParagraph"/>
      </w:pPr>
      <w:r>
        <w:rPr>
          <w:bCs/>
          <w:b/>
        </w:rPr>
        <w:t xml:space="preserve">Document ID:</w:t>
      </w:r>
      <w:r>
        <w:t xml:space="preserve"> </w:t>
      </w:r>
      <w:r>
        <w:t xml:space="preserve">EXP-PROTO-FR-13-2024-001</w:t>
      </w:r>
    </w:p>
    <w:p>
      <w:pPr>
        <w:pStyle w:val="BodyText"/>
      </w:pPr>
      <w:r>
        <w:rPr>
          <w:bCs/>
          <w:b/>
        </w:rPr>
        <w:t xml:space="preserve">Location:</w:t>
      </w:r>
      <w:r>
        <w:t xml:space="preserve"> </w:t>
      </w:r>
      <w:r>
        <w:t xml:space="preserve">France Marseille, Technopole de Château-Gombert / Port of Marseille Logistics Hub</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Testing</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next-generation hybrid powertrain components. The primary objective is to assess thermal efficiency and structural integrity under specific environmental conditions unique to the Mediterranean climate. As an Automotive Engineer operating within the industrial ecosystem of France Marseille, the focus is on ensuring that vehicle components meet stringent European Union safety standards while optimizing performance for urban and coastal driving scenarios.</w:t>
      </w:r>
    </w:p>
    <w:p>
      <w:pPr>
        <w:pStyle w:val="BodyText"/>
      </w:pPr>
      <w:r>
        <w:t xml:space="preserve">The protocol specifically targets the interaction between high-voltage battery systems and ambient heat, a critical factor given the rising average temperatures in the Provence-Alpes-Côte d'Azur region. The data collected will inform design modifications for mass production vehicles destined for the Southern European market.</w:t>
      </w:r>
    </w:p>
    <w:bookmarkEnd w:id="20"/>
    <w:bookmarkStart w:id="21" w:name="scope-and-applicability"/>
    <w:p>
      <w:pPr>
        <w:pStyle w:val="Heading2"/>
      </w:pPr>
      <w:r>
        <w:t xml:space="preserve">2. Scope and Applicability</w:t>
      </w:r>
    </w:p>
    <w:p>
      <w:pPr>
        <w:pStyle w:val="FirstParagraph"/>
      </w:pPr>
      <w:r>
        <w:t xml:space="preserve">This protocol applies to all Automotive Engineers, test technicians, and safety officers involved in the validation phase at the Marseille testing facilities. It covers:</w:t>
      </w:r>
    </w:p>
    <w:p>
      <w:pPr>
        <w:numPr>
          <w:ilvl w:val="0"/>
          <w:numId w:val="1001"/>
        </w:numPr>
        <w:pStyle w:val="Compact"/>
      </w:pPr>
      <w:r>
        <w:t xml:space="preserve">Pre-test calibration of diagnostic equipment.</w:t>
      </w:r>
    </w:p>
    <w:p>
      <w:pPr>
        <w:numPr>
          <w:ilvl w:val="0"/>
          <w:numId w:val="1001"/>
        </w:numPr>
        <w:pStyle w:val="Compact"/>
      </w:pPr>
      <w:r>
        <w:t xml:space="preserve">On-road dynamic testing along the A55 and A7 motorways.</w:t>
      </w:r>
    </w:p>
    <w:p>
      <w:pPr>
        <w:numPr>
          <w:ilvl w:val="0"/>
          <w:numId w:val="1001"/>
        </w:numPr>
        <w:pStyle w:val="Compact"/>
      </w:pPr>
      <w:r>
        <w:t xml:space="preserve">Static thermal load testing at the Port of Marseille logistics center.</w:t>
      </w:r>
    </w:p>
    <w:p>
      <w:pPr>
        <w:numPr>
          <w:ilvl w:val="0"/>
          <w:numId w:val="1001"/>
        </w:numPr>
        <w:pStyle w:val="Compact"/>
      </w:pPr>
      <w:r>
        <w:t xml:space="preserve">Data analysis and reporting in accordance with ISO 26262 functional safety standards.</w:t>
      </w:r>
    </w:p>
    <w:bookmarkEnd w:id="21"/>
    <w:bookmarkStart w:id="22" w:name="environmental-context-france-marseille"/>
    <w:p>
      <w:pPr>
        <w:pStyle w:val="Heading2"/>
      </w:pPr>
      <w:r>
        <w:t xml:space="preserve">3. Environmental Context: France Marseille</w:t>
      </w:r>
    </w:p>
    <w:p>
      <w:pPr>
        <w:pStyle w:val="FirstParagraph"/>
      </w:pPr>
      <w:r>
        <w:t xml:space="preserve">The selection of France Marseille as the testing site is strategic. The region offers a unique combination of:</w:t>
      </w:r>
    </w:p>
    <w:p>
      <w:pPr>
        <w:numPr>
          <w:ilvl w:val="0"/>
          <w:numId w:val="1002"/>
        </w:numPr>
        <w:pStyle w:val="Compact"/>
      </w:pPr>
      <w:r>
        <w:rPr>
          <w:bCs/>
          <w:b/>
        </w:rPr>
        <w:t xml:space="preserve">High Ambient Temperatures:</w:t>
      </w:r>
      <w:r>
        <w:t xml:space="preserve"> </w:t>
      </w:r>
      <w:r>
        <w:t xml:space="preserve">Summer temperatures frequently exceed 35°C (95°F), providing a natural stress test for cooling systems.</w:t>
      </w:r>
    </w:p>
    <w:p>
      <w:pPr>
        <w:numPr>
          <w:ilvl w:val="0"/>
          <w:numId w:val="1002"/>
        </w:numPr>
        <w:pStyle w:val="Compact"/>
      </w:pPr>
      <w:r>
        <w:rPr>
          <w:bCs/>
          <w:b/>
        </w:rPr>
        <w:t xml:space="preserve">Humidity Levels:</w:t>
      </w:r>
      <w:r>
        <w:t xml:space="preserve"> </w:t>
      </w:r>
      <w:r>
        <w:t xml:space="preserve">Proximity to the Mediterranean Sea introduces high humidity, critical for testing corrosion resistance and electrical insulation.</w:t>
      </w:r>
    </w:p>
    <w:p>
      <w:pPr>
        <w:numPr>
          <w:ilvl w:val="0"/>
          <w:numId w:val="1002"/>
        </w:numPr>
        <w:pStyle w:val="Compact"/>
      </w:pPr>
      <w:r>
        <w:rPr>
          <w:bCs/>
          <w:b/>
        </w:rPr>
        <w:t xml:space="preserve">Topography:</w:t>
      </w:r>
      <w:r>
        <w:t xml:space="preserve"> </w:t>
      </w:r>
      <w:r>
        <w:t xml:space="preserve">The varied terrain, including the steep inclines of the Calanques and the flat logistics zones, allows for comprehensive drivetrain evaluation.</w:t>
      </w:r>
    </w:p>
    <w:p>
      <w:pPr>
        <w:pStyle w:val="FirstParagraph"/>
      </w:pPr>
      <w:r>
        <w:t xml:space="preserve">Automotive Engineers must account for these local variables when interpreting experimental data. The protocol mandates that all tests be conducted during peak heat hours (12:00 to 16:00) to simulate worst-case scenarios.</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Test Vehicle</w:t>
            </w:r>
          </w:p>
        </w:tc>
        <w:tc>
          <w:tcPr/>
          <w:p>
            <w:pPr>
              <w:pStyle w:val="Compact"/>
              <w:jc w:val="left"/>
            </w:pPr>
            <w:r>
              <w:t xml:space="preserve">Prototype Hybrid Sedan (Model X-2024)</w:t>
            </w:r>
          </w:p>
        </w:tc>
        <w:tc>
          <w:tcPr/>
          <w:p>
            <w:pPr>
              <w:pStyle w:val="Compact"/>
              <w:jc w:val="left"/>
            </w:pPr>
            <w:r>
              <w:t xml:space="preserve">3 Units</w:t>
            </w:r>
          </w:p>
        </w:tc>
      </w:tr>
      <w:tr>
        <w:tc>
          <w:tcPr/>
          <w:p>
            <w:pPr>
              <w:pStyle w:val="Compact"/>
              <w:jc w:val="left"/>
            </w:pPr>
            <w:r>
              <w:t xml:space="preserve">Thermal Imaging Camera</w:t>
            </w:r>
          </w:p>
        </w:tc>
        <w:tc>
          <w:tcPr/>
          <w:p>
            <w:pPr>
              <w:pStyle w:val="Compact"/>
              <w:jc w:val="left"/>
            </w:pPr>
            <w:r>
              <w:t xml:space="preserve">FLIR T865 or equivalent</w:t>
            </w:r>
          </w:p>
        </w:tc>
        <w:tc>
          <w:tcPr/>
          <w:p>
            <w:pPr>
              <w:pStyle w:val="Compact"/>
              <w:jc w:val="left"/>
            </w:pPr>
            <w:r>
              <w:t xml:space="preserve">2 Units</w:t>
            </w:r>
          </w:p>
        </w:tc>
      </w:tr>
      <w:tr>
        <w:tc>
          <w:tcPr/>
          <w:p>
            <w:pPr>
              <w:pStyle w:val="Compact"/>
              <w:jc w:val="left"/>
            </w:pPr>
            <w:r>
              <w:t xml:space="preserve">Data Acquisition System</w:t>
            </w:r>
          </w:p>
        </w:tc>
        <w:tc>
          <w:tcPr/>
          <w:p>
            <w:pPr>
              <w:pStyle w:val="Compact"/>
              <w:jc w:val="left"/>
            </w:pPr>
            <w:r>
              <w:t xml:space="preserve">Vector CANalyzer with GPS integration</w:t>
            </w:r>
          </w:p>
        </w:tc>
        <w:tc>
          <w:tcPr/>
          <w:p>
            <w:pPr>
              <w:pStyle w:val="Compact"/>
              <w:jc w:val="left"/>
            </w:pPr>
            <w:r>
              <w:t xml:space="preserve">3 Units</w:t>
            </w:r>
          </w:p>
        </w:tc>
      </w:tr>
      <w:tr>
        <w:tc>
          <w:tcPr/>
          <w:p>
            <w:pPr>
              <w:pStyle w:val="Compact"/>
              <w:jc w:val="left"/>
            </w:pPr>
            <w:r>
              <w:t xml:space="preserve">Environmental Sensors</w:t>
            </w:r>
          </w:p>
        </w:tc>
        <w:tc>
          <w:tcPr/>
          <w:p>
            <w:pPr>
              <w:pStyle w:val="Compact"/>
              <w:jc w:val="left"/>
            </w:pPr>
            <w:r>
              <w:t xml:space="preserve">Temp/Humidity/Pressure Loggers</w:t>
            </w:r>
          </w:p>
        </w:tc>
        <w:tc>
          <w:tcPr/>
          <w:p>
            <w:pPr>
              <w:pStyle w:val="Compact"/>
              <w:jc w:val="left"/>
            </w:pPr>
            <w:r>
              <w:t xml:space="preserve">6 Units</w:t>
            </w:r>
          </w:p>
        </w:tc>
      </w:tr>
      <w:tr>
        <w:tc>
          <w:tcPr/>
          <w:p>
            <w:pPr>
              <w:pStyle w:val="Compact"/>
              <w:jc w:val="left"/>
            </w:pPr>
            <w:r>
              <w:t xml:space="preserve">Safety Gear</w:t>
            </w:r>
          </w:p>
        </w:tc>
        <w:tc>
          <w:tcPr/>
          <w:p>
            <w:pPr>
              <w:pStyle w:val="Compact"/>
              <w:jc w:val="left"/>
            </w:pPr>
            <w:r>
              <w:t xml:space="preserve">High-visibility vests, helmets, fire extinguishers</w:t>
            </w:r>
          </w:p>
        </w:tc>
        <w:tc>
          <w:tcPr/>
          <w:p>
            <w:pPr>
              <w:pStyle w:val="Compact"/>
              <w:jc w:val="left"/>
            </w:pPr>
            <w:r>
              <w:t xml:space="preserve">As required</w:t>
            </w:r>
          </w:p>
        </w:tc>
      </w:tr>
    </w:tbl>
    <w:bookmarkEnd w:id="23"/>
    <w:bookmarkStart w:id="27" w:name="experimental-procedure"/>
    <w:p>
      <w:pPr>
        <w:pStyle w:val="Heading2"/>
      </w:pPr>
      <w:r>
        <w:t xml:space="preserve">5. Experimental Procedure</w:t>
      </w:r>
    </w:p>
    <w:bookmarkStart w:id="24" w:name="phase-1-pre-test-calibration"/>
    <w:p>
      <w:pPr>
        <w:pStyle w:val="Heading3"/>
      </w:pPr>
      <w:r>
        <w:t xml:space="preserve">5.1 Phase 1: Pre-Test Calibration</w:t>
      </w:r>
    </w:p>
    <w:p>
      <w:pPr>
        <w:pStyle w:val="FirstParagraph"/>
      </w:pPr>
      <w:r>
        <w:t xml:space="preserve">Before any field testing, the Automotive Engineer must verify the baseline condition of the test vehicles. This includes:</w:t>
      </w:r>
    </w:p>
    <w:p>
      <w:pPr>
        <w:numPr>
          <w:ilvl w:val="0"/>
          <w:numId w:val="1003"/>
        </w:numPr>
        <w:pStyle w:val="Compact"/>
      </w:pPr>
      <w:r>
        <w:t xml:space="preserve">Inspecting all high-voltage connections for integrity.</w:t>
      </w:r>
    </w:p>
    <w:p>
      <w:pPr>
        <w:numPr>
          <w:ilvl w:val="0"/>
          <w:numId w:val="1003"/>
        </w:numPr>
        <w:pStyle w:val="Compact"/>
      </w:pPr>
      <w:r>
        <w:t xml:space="preserve">Calibrating the Data Acquisition System to synchronize with GPS timestamps.</w:t>
      </w:r>
    </w:p>
    <w:p>
      <w:pPr>
        <w:numPr>
          <w:ilvl w:val="0"/>
          <w:numId w:val="1003"/>
        </w:numPr>
        <w:pStyle w:val="Compact"/>
      </w:pPr>
      <w:r>
        <w:t xml:space="preserve">Ensuring the battery state of charge (SoC) is at 80% for consistency.</w:t>
      </w:r>
    </w:p>
    <w:p>
      <w:pPr>
        <w:numPr>
          <w:ilvl w:val="0"/>
          <w:numId w:val="1003"/>
        </w:numPr>
        <w:pStyle w:val="Compact"/>
      </w:pPr>
      <w:r>
        <w:t xml:space="preserve">Recording initial ambient temperature and humidity at the Marseille facility.</w:t>
      </w:r>
    </w:p>
    <w:bookmarkEnd w:id="24"/>
    <w:bookmarkStart w:id="25" w:name="phase-2-static-thermal-load-test"/>
    <w:p>
      <w:pPr>
        <w:pStyle w:val="Heading3"/>
      </w:pPr>
      <w:r>
        <w:t xml:space="preserve">5.2 Phase 2: Static Thermal Load Test</w:t>
      </w:r>
    </w:p>
    <w:p>
      <w:pPr>
        <w:pStyle w:val="FirstParagraph"/>
      </w:pPr>
      <w:r>
        <w:t xml:space="preserve">Conducted at the Port of Marseille logistics hub to simulate parking conditions in direct sunlight.</w:t>
      </w:r>
    </w:p>
    <w:p>
      <w:pPr>
        <w:numPr>
          <w:ilvl w:val="0"/>
          <w:numId w:val="1004"/>
        </w:numPr>
        <w:pStyle w:val="Compact"/>
      </w:pPr>
      <w:r>
        <w:t xml:space="preserve">Park test vehicles in direct sunlight with windows closed.</w:t>
      </w:r>
    </w:p>
    <w:p>
      <w:pPr>
        <w:numPr>
          <w:ilvl w:val="0"/>
          <w:numId w:val="1004"/>
        </w:numPr>
        <w:pStyle w:val="Compact"/>
      </w:pPr>
      <w:r>
        <w:t xml:space="preserve">Monitor internal cabin temperature and battery pack temperature every 15 minutes for 4 hours.</w:t>
      </w:r>
    </w:p>
    <w:p>
      <w:pPr>
        <w:numPr>
          <w:ilvl w:val="0"/>
          <w:numId w:val="1004"/>
        </w:numPr>
        <w:pStyle w:val="Compact"/>
      </w:pPr>
      <w:r>
        <w:t xml:space="preserve">Activate the thermal management system at the 2-hour mark and record energy consumption.</w:t>
      </w:r>
    </w:p>
    <w:p>
      <w:pPr>
        <w:numPr>
          <w:ilvl w:val="0"/>
          <w:numId w:val="1004"/>
        </w:numPr>
        <w:pStyle w:val="Compact"/>
      </w:pPr>
      <w:r>
        <w:t xml:space="preserve">Document any thermal runaway indicators or system warnings.</w:t>
      </w:r>
    </w:p>
    <w:bookmarkEnd w:id="25"/>
    <w:bookmarkStart w:id="26" w:name="phase-3-dynamic-on-road-testing"/>
    <w:p>
      <w:pPr>
        <w:pStyle w:val="Heading3"/>
      </w:pPr>
      <w:r>
        <w:t xml:space="preserve">5.3 Phase 3: Dynamic On-Road Testing</w:t>
      </w:r>
    </w:p>
    <w:p>
      <w:pPr>
        <w:pStyle w:val="FirstParagraph"/>
      </w:pPr>
      <w:r>
        <w:t xml:space="preserve">Conducted on the A55 motorway connecting Marseille to Aix-en-Provence.</w:t>
      </w:r>
    </w:p>
    <w:p>
      <w:pPr>
        <w:numPr>
          <w:ilvl w:val="0"/>
          <w:numId w:val="1005"/>
        </w:numPr>
        <w:pStyle w:val="Compact"/>
      </w:pPr>
      <w:r>
        <w:t xml:space="preserve">Drive the vehicle at a constant speed of 130 km/h for 30 minutes to simulate highway cruising.</w:t>
      </w:r>
    </w:p>
    <w:p>
      <w:pPr>
        <w:numPr>
          <w:ilvl w:val="0"/>
          <w:numId w:val="1005"/>
        </w:numPr>
        <w:pStyle w:val="Compact"/>
      </w:pPr>
      <w:r>
        <w:t xml:space="preserve">Perform repeated acceleration cycles (0-100 km/h) to stress the powertrain.</w:t>
      </w:r>
    </w:p>
    <w:p>
      <w:pPr>
        <w:numPr>
          <w:ilvl w:val="0"/>
          <w:numId w:val="1005"/>
        </w:numPr>
        <w:pStyle w:val="Compact"/>
      </w:pPr>
      <w:r>
        <w:t xml:space="preserve">Navigate the steep gradients of the Calanques route to test regenerative braking efficiency.</w:t>
      </w:r>
    </w:p>
    <w:p>
      <w:pPr>
        <w:numPr>
          <w:ilvl w:val="0"/>
          <w:numId w:val="1005"/>
        </w:numPr>
        <w:pStyle w:val="Compact"/>
      </w:pPr>
      <w:r>
        <w:t xml:space="preserve">Continuously log data on battery temperature, motor efficiency, and coolant levels.</w:t>
      </w:r>
    </w:p>
    <w:bookmarkEnd w:id="26"/>
    <w:bookmarkEnd w:id="27"/>
    <w:bookmarkStart w:id="28" w:name="safety-protocols"/>
    <w:p>
      <w:pPr>
        <w:pStyle w:val="Heading2"/>
      </w:pPr>
      <w:r>
        <w:t xml:space="preserve">6. Safety Protocols</w:t>
      </w:r>
    </w:p>
    <w:p>
      <w:pPr>
        <w:pStyle w:val="FirstParagraph"/>
      </w:pPr>
      <w:r>
        <w:t xml:space="preserve">Safety is paramount. All Automotive Engineers must adhere to the following:</w:t>
      </w:r>
    </w:p>
    <w:p>
      <w:pPr>
        <w:numPr>
          <w:ilvl w:val="0"/>
          <w:numId w:val="1006"/>
        </w:numPr>
        <w:pStyle w:val="Compact"/>
      </w:pPr>
      <w:r>
        <w:t xml:space="preserve">Wear appropriate personal protective equipment (PPE) at all times.</w:t>
      </w:r>
    </w:p>
    <w:p>
      <w:pPr>
        <w:numPr>
          <w:ilvl w:val="0"/>
          <w:numId w:val="1006"/>
        </w:numPr>
        <w:pStyle w:val="Compact"/>
      </w:pPr>
      <w:r>
        <w:t xml:space="preserve">Ensure a safety driver is present during all dynamic tests.</w:t>
      </w:r>
    </w:p>
    <w:p>
      <w:pPr>
        <w:numPr>
          <w:ilvl w:val="0"/>
          <w:numId w:val="1006"/>
        </w:numPr>
        <w:pStyle w:val="Compact"/>
      </w:pPr>
      <w:r>
        <w:t xml:space="preserve">Have emergency contact numbers for local authorities in France Marseille readily available.</w:t>
      </w:r>
    </w:p>
    <w:p>
      <w:pPr>
        <w:numPr>
          <w:ilvl w:val="0"/>
          <w:numId w:val="1006"/>
        </w:numPr>
        <w:pStyle w:val="Compact"/>
      </w:pPr>
      <w:r>
        <w:t xml:space="preserve">In case of battery thermal event, evacuate immediately and contact specialized fire services.</w:t>
      </w:r>
    </w:p>
    <w:bookmarkEnd w:id="28"/>
    <w:bookmarkStart w:id="29" w:name="data-analysis-and-reporting"/>
    <w:p>
      <w:pPr>
        <w:pStyle w:val="Heading2"/>
      </w:pPr>
      <w:r>
        <w:t xml:space="preserve">7. Data Analysis and Reporting</w:t>
      </w:r>
    </w:p>
    <w:p>
      <w:pPr>
        <w:pStyle w:val="FirstParagraph"/>
      </w:pPr>
      <w:r>
        <w:t xml:space="preserve">Post-experiment, the Automotive Engineer will analyze the collected data to determine:</w:t>
      </w:r>
    </w:p>
    <w:p>
      <w:pPr>
        <w:numPr>
          <w:ilvl w:val="0"/>
          <w:numId w:val="1007"/>
        </w:numPr>
        <w:pStyle w:val="Compact"/>
      </w:pPr>
      <w:r>
        <w:t xml:space="preserve">Thermal efficiency ratings under Mediterranean conditions.</w:t>
      </w:r>
    </w:p>
    <w:p>
      <w:pPr>
        <w:numPr>
          <w:ilvl w:val="0"/>
          <w:numId w:val="1007"/>
        </w:numPr>
        <w:pStyle w:val="Compact"/>
      </w:pPr>
      <w:r>
        <w:t xml:space="preserve">Any deviations from expected performance metrics.</w:t>
      </w:r>
    </w:p>
    <w:p>
      <w:pPr>
        <w:numPr>
          <w:ilvl w:val="0"/>
          <w:numId w:val="1007"/>
        </w:numPr>
        <w:pStyle w:val="Compact"/>
      </w:pPr>
      <w:r>
        <w:t xml:space="preserve">Recommendations for design improvements.</w:t>
      </w:r>
    </w:p>
    <w:p>
      <w:pPr>
        <w:pStyle w:val="FirstParagraph"/>
      </w:pPr>
      <w:r>
        <w:t xml:space="preserve">A comprehensive report will be submitted within 5 business days, detailing findings and compliance with EU regulations.</w:t>
      </w:r>
    </w:p>
    <w:bookmarkEnd w:id="29"/>
    <w:bookmarkStart w:id="30" w:name="conclusion"/>
    <w:p>
      <w:pPr>
        <w:pStyle w:val="Heading2"/>
      </w:pPr>
      <w:r>
        <w:t xml:space="preserve">8. Conclusion</w:t>
      </w:r>
    </w:p>
    <w:p>
      <w:pPr>
        <w:pStyle w:val="FirstParagraph"/>
      </w:pPr>
      <w:r>
        <w:t xml:space="preserve">This Experiment Protocol ensures that the Automotive Engineer in France Marseille conducts tests with precision, safety, and relevance to the local environment. By leveraging the unique conditions of Marseille, we aim to produce vehicles that are robust, efficient, and reliable for the diverse challenges of Southern European driving.</w:t>
      </w:r>
    </w:p>
    <w:p>
      <w:pPr>
        <w:pStyle w:val="BodyText"/>
      </w:pPr>
      <w:r>
        <w:t xml:space="preserve">End of Document. For questions, contact the Head of Engineering at the Marseille Facility.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France Marseille</dc:title>
  <dc:creator/>
  <dc:language>en</dc:language>
  <cp:keywords/>
  <dcterms:created xsi:type="dcterms:W3CDTF">2026-10-10T06:24:49Z</dcterms:created>
  <dcterms:modified xsi:type="dcterms:W3CDTF">2026-10-10T06:24:49Z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