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Engineer</w:t>
      </w:r>
      <w:r>
        <w:t xml:space="preserve"> </w:t>
      </w:r>
      <w:r>
        <w:t xml:space="preserve">-</w:t>
      </w:r>
      <w:r>
        <w:t xml:space="preserve"> </w:t>
      </w:r>
      <w:r>
        <w:t xml:space="preserve">Germany</w:t>
      </w:r>
      <w:r>
        <w:t xml:space="preserve"> </w:t>
      </w:r>
      <w:r>
        <w:t xml:space="preserve">Berlin</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Evaluation of Autonomous Driving Systems in Urban Environments</w:t>
      </w:r>
    </w:p>
    <w:p>
      <w:pPr>
        <w:pStyle w:val="BodyText"/>
      </w:pPr>
      <w:r>
        <w:rPr>
          <w:bCs/>
          <w:b/>
        </w:rPr>
        <w:t xml:space="preserve">Location:</w:t>
      </w:r>
      <w:r>
        <w:t xml:space="preserve"> </w:t>
      </w:r>
      <w:r>
        <w:t xml:space="preserve">Germany Berlin</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Automotive Engineer</w:t>
      </w:r>
    </w:p>
    <w:bookmarkEnd w:id="20"/>
    <w:bookmarkStart w:id="21" w:name="introduction"/>
    <w:p>
      <w:pPr>
        <w:pStyle w:val="Heading2"/>
      </w:pPr>
      <w:r>
        <w:t xml:space="preserve">1. Introduction</w:t>
      </w:r>
    </w:p>
    <w:p>
      <w:pPr>
        <w:pStyle w:val="FirstParagraph"/>
      </w:pPr>
      <w:r>
        <w:t xml:space="preserve">This Experiment Protocol outlines the procedures and methodologies for evaluating autonomous driving systems in urban environments, specifically within Germany Berlin. The primary objective is to assess the performance, safety, and reliability of these systems under real-world conditions. As an Automotive Engineer, it is crucial to ensure that the testing adheres to international standards and local regulations.</w:t>
      </w:r>
    </w:p>
    <w:bookmarkEnd w:id="21"/>
    <w:bookmarkStart w:id="22" w:name="objectives"/>
    <w:p>
      <w:pPr>
        <w:pStyle w:val="Heading2"/>
      </w:pPr>
      <w:r>
        <w:t xml:space="preserve">2. Objectives</w:t>
      </w:r>
    </w:p>
    <w:p>
      <w:pPr>
        <w:numPr>
          <w:ilvl w:val="0"/>
          <w:numId w:val="1001"/>
        </w:numPr>
        <w:pStyle w:val="Compact"/>
      </w:pPr>
      <w:r>
        <w:t xml:space="preserve">To evaluate the performance of autonomous driving systems in various urban scenarios.</w:t>
      </w:r>
    </w:p>
    <w:p>
      <w:pPr>
        <w:numPr>
          <w:ilvl w:val="0"/>
          <w:numId w:val="1001"/>
        </w:numPr>
        <w:pStyle w:val="Compact"/>
      </w:pPr>
      <w:r>
        <w:t xml:space="preserve">To identify potential safety risks and areas for improvement.</w:t>
      </w:r>
    </w:p>
    <w:p>
      <w:pPr>
        <w:numPr>
          <w:ilvl w:val="0"/>
          <w:numId w:val="1001"/>
        </w:numPr>
        <w:pStyle w:val="Compact"/>
      </w:pPr>
      <w:r>
        <w:t xml:space="preserve">To ensure compliance with German and European automotive regulations.</w:t>
      </w:r>
    </w:p>
    <w:p>
      <w:pPr>
        <w:numPr>
          <w:ilvl w:val="0"/>
          <w:numId w:val="1001"/>
        </w:numPr>
        <w:pStyle w:val="Compact"/>
      </w:pPr>
      <w:r>
        <w:t xml:space="preserve">To gather data for future development and optimization of autonomous driving technologies.</w:t>
      </w:r>
    </w:p>
    <w:bookmarkEnd w:id="22"/>
    <w:bookmarkStart w:id="23" w:name="scope"/>
    <w:p>
      <w:pPr>
        <w:pStyle w:val="Heading2"/>
      </w:pPr>
      <w:r>
        <w:t xml:space="preserve">3. Scope</w:t>
      </w:r>
    </w:p>
    <w:p>
      <w:pPr>
        <w:pStyle w:val="FirstParagraph"/>
      </w:pPr>
      <w:r>
        <w:t xml:space="preserve">The scope of this experiment includes:</w:t>
      </w:r>
    </w:p>
    <w:p>
      <w:pPr>
        <w:numPr>
          <w:ilvl w:val="0"/>
          <w:numId w:val="1002"/>
        </w:numPr>
        <w:pStyle w:val="Compact"/>
      </w:pPr>
      <w:r>
        <w:t xml:space="preserve">Testing in designated areas within Germany Berlin.</w:t>
      </w:r>
    </w:p>
    <w:p>
      <w:pPr>
        <w:numPr>
          <w:ilvl w:val="0"/>
          <w:numId w:val="1002"/>
        </w:numPr>
        <w:pStyle w:val="Compact"/>
      </w:pPr>
      <w:r>
        <w:t xml:space="preserve">Use of specific autonomous driving vehicles equipped with advanced sensors and software.</w:t>
      </w:r>
    </w:p>
    <w:p>
      <w:pPr>
        <w:numPr>
          <w:ilvl w:val="0"/>
          <w:numId w:val="1002"/>
        </w:numPr>
        <w:pStyle w:val="Compact"/>
      </w:pPr>
      <w:r>
        <w:t xml:space="preserve">Involvement of trained Automotive Engineers and safety drivers.</w:t>
      </w:r>
    </w:p>
    <w:p>
      <w:pPr>
        <w:numPr>
          <w:ilvl w:val="0"/>
          <w:numId w:val="1002"/>
        </w:numPr>
        <w:pStyle w:val="Compact"/>
      </w:pPr>
      <w:r>
        <w:t xml:space="preserve">Collection and analysis of data from multiple test runs.</w:t>
      </w:r>
    </w:p>
    <w:bookmarkEnd w:id="23"/>
    <w:bookmarkStart w:id="28" w:name="methodology"/>
    <w:p>
      <w:pPr>
        <w:pStyle w:val="Heading2"/>
      </w:pPr>
      <w:r>
        <w:t xml:space="preserve">4. Methodology</w:t>
      </w:r>
    </w:p>
    <w:bookmarkStart w:id="24" w:name="test-environment"/>
    <w:p>
      <w:pPr>
        <w:pStyle w:val="Heading3"/>
      </w:pPr>
      <w:r>
        <w:t xml:space="preserve">4.1 Test Environment</w:t>
      </w:r>
    </w:p>
    <w:p>
      <w:pPr>
        <w:pStyle w:val="FirstParagraph"/>
      </w:pPr>
      <w:r>
        <w:t xml:space="preserve">The tests will be conducted in various urban environments within Germany Berlin, including residential areas, commercial districts, and highways. The selection of locations is based on their diversity in traffic patterns, road conditions, and pedestrian activity.</w:t>
      </w:r>
    </w:p>
    <w:bookmarkEnd w:id="24"/>
    <w:bookmarkStart w:id="25" w:name="test-vehicles"/>
    <w:p>
      <w:pPr>
        <w:pStyle w:val="Heading3"/>
      </w:pPr>
      <w:r>
        <w:t xml:space="preserve">4.2 Test Vehicles</w:t>
      </w:r>
    </w:p>
    <w:p>
      <w:pPr>
        <w:pStyle w:val="FirstParagraph"/>
      </w:pPr>
      <w:r>
        <w:t xml:space="preserve">The vehicles used for testing are equipped with the latest autonomous driving technology, including LiDAR, radar, cameras, and GPS. Each vehicle is thoroughly inspected and calibrated before each test session.</w:t>
      </w:r>
    </w:p>
    <w:bookmarkEnd w:id="25"/>
    <w:bookmarkStart w:id="26" w:name="test-scenarios"/>
    <w:p>
      <w:pPr>
        <w:pStyle w:val="Heading3"/>
      </w:pPr>
      <w:r>
        <w:t xml:space="preserve">4.3 Test Scenarios</w:t>
      </w:r>
    </w:p>
    <w:p>
      <w:pPr>
        <w:pStyle w:val="FirstParagraph"/>
      </w:pPr>
      <w:r>
        <w:t xml:space="preserve">The test scenarios include:</w:t>
      </w:r>
    </w:p>
    <w:p>
      <w:pPr>
        <w:numPr>
          <w:ilvl w:val="0"/>
          <w:numId w:val="1003"/>
        </w:numPr>
        <w:pStyle w:val="Compact"/>
      </w:pPr>
      <w:r>
        <w:t xml:space="preserve">Normal driving conditions.</w:t>
      </w:r>
    </w:p>
    <w:p>
      <w:pPr>
        <w:numPr>
          <w:ilvl w:val="0"/>
          <w:numId w:val="1003"/>
        </w:numPr>
        <w:pStyle w:val="Compact"/>
      </w:pPr>
      <w:r>
        <w:t xml:space="preserve">Heavy traffic and congestion.</w:t>
      </w:r>
    </w:p>
    <w:p>
      <w:pPr>
        <w:numPr>
          <w:ilvl w:val="0"/>
          <w:numId w:val="1003"/>
        </w:numPr>
        <w:pStyle w:val="Compact"/>
      </w:pPr>
      <w:r>
        <w:t xml:space="preserve">Pedestrian crossings and intersections.</w:t>
      </w:r>
    </w:p>
    <w:p>
      <w:pPr>
        <w:numPr>
          <w:ilvl w:val="0"/>
          <w:numId w:val="1003"/>
        </w:numPr>
        <w:pStyle w:val="Compact"/>
      </w:pPr>
      <w:r>
        <w:t xml:space="preserve">Emergency situations and unexpected obstacles.</w:t>
      </w:r>
    </w:p>
    <w:bookmarkEnd w:id="26"/>
    <w:bookmarkStart w:id="27" w:name="data-collection"/>
    <w:p>
      <w:pPr>
        <w:pStyle w:val="Heading3"/>
      </w:pPr>
      <w:r>
        <w:t xml:space="preserve">4.4 Data Collection</w:t>
      </w:r>
    </w:p>
    <w:p>
      <w:pPr>
        <w:pStyle w:val="FirstParagraph"/>
      </w:pPr>
      <w:r>
        <w:t xml:space="preserve">Data will be collected using onboard sensors and external monitoring systems. This includes video footage, sensor data, and performance metrics. All data will be securely stored and analyzed by the Automotive Engineer team.</w:t>
      </w:r>
    </w:p>
    <w:bookmarkEnd w:id="27"/>
    <w:bookmarkEnd w:id="28"/>
    <w:bookmarkStart w:id="29" w:name="safety-measures"/>
    <w:p>
      <w:pPr>
        <w:pStyle w:val="Heading2"/>
      </w:pPr>
      <w:r>
        <w:t xml:space="preserve">5. Safety Measures</w:t>
      </w:r>
    </w:p>
    <w:p>
      <w:pPr>
        <w:pStyle w:val="FirstParagraph"/>
      </w:pPr>
      <w:r>
        <w:t xml:space="preserve">Safety is the top priority in this experiment. The following measures will be implemented:</w:t>
      </w:r>
    </w:p>
    <w:p>
      <w:pPr>
        <w:numPr>
          <w:ilvl w:val="0"/>
          <w:numId w:val="1004"/>
        </w:numPr>
        <w:pStyle w:val="Compact"/>
      </w:pPr>
      <w:r>
        <w:t xml:space="preserve">A trained safety driver will be present in each test vehicle at all times.</w:t>
      </w:r>
    </w:p>
    <w:p>
      <w:pPr>
        <w:numPr>
          <w:ilvl w:val="0"/>
          <w:numId w:val="1004"/>
        </w:numPr>
        <w:pStyle w:val="Compact"/>
      </w:pPr>
      <w:r>
        <w:t xml:space="preserve">Emergency stop mechanisms will be readily accessible.</w:t>
      </w:r>
    </w:p>
    <w:p>
      <w:pPr>
        <w:numPr>
          <w:ilvl w:val="0"/>
          <w:numId w:val="1004"/>
        </w:numPr>
        <w:pStyle w:val="Compact"/>
      </w:pPr>
      <w:r>
        <w:t xml:space="preserve">Regular communication between the test team and local authorities.</w:t>
      </w:r>
    </w:p>
    <w:p>
      <w:pPr>
        <w:numPr>
          <w:ilvl w:val="0"/>
          <w:numId w:val="1004"/>
        </w:numPr>
        <w:pStyle w:val="Compact"/>
      </w:pPr>
      <w:r>
        <w:t xml:space="preserve">Adherence to all traffic laws and regulations in Germany Berlin.</w:t>
      </w:r>
    </w:p>
    <w:bookmarkEnd w:id="29"/>
    <w:bookmarkStart w:id="30" w:name="roles-and-responsibilities"/>
    <w:p>
      <w:pPr>
        <w:pStyle w:val="Heading2"/>
      </w:pPr>
      <w:r>
        <w:t xml:space="preserve">6.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Automotive Engineer</w:t>
            </w:r>
          </w:p>
        </w:tc>
        <w:tc>
          <w:tcPr/>
          <w:p>
            <w:pPr>
              <w:pStyle w:val="Compact"/>
              <w:jc w:val="left"/>
            </w:pPr>
            <w:r>
              <w:t xml:space="preserve">Oversee the entire experiment, analyze data, and ensure compliance with standards.</w:t>
            </w:r>
          </w:p>
        </w:tc>
      </w:tr>
      <w:tr>
        <w:tc>
          <w:tcPr/>
          <w:p>
            <w:pPr>
              <w:pStyle w:val="Compact"/>
              <w:jc w:val="left"/>
            </w:pPr>
            <w:r>
              <w:t xml:space="preserve">Safety Driver</w:t>
            </w:r>
          </w:p>
        </w:tc>
        <w:tc>
          <w:tcPr/>
          <w:p>
            <w:pPr>
              <w:pStyle w:val="Compact"/>
              <w:jc w:val="left"/>
            </w:pPr>
            <w:r>
              <w:t xml:space="preserve">Monitor the vehicle's performance and take control if necessary.</w:t>
            </w:r>
          </w:p>
        </w:tc>
      </w:tr>
      <w:tr>
        <w:tc>
          <w:tcPr/>
          <w:p>
            <w:pPr>
              <w:pStyle w:val="Compact"/>
              <w:jc w:val="left"/>
            </w:pPr>
            <w:r>
              <w:t xml:space="preserve">Data Analyst</w:t>
            </w:r>
          </w:p>
        </w:tc>
        <w:tc>
          <w:tcPr/>
          <w:p>
            <w:pPr>
              <w:pStyle w:val="Compact"/>
              <w:jc w:val="left"/>
            </w:pPr>
            <w:r>
              <w:t xml:space="preserve">Collect and analyze data from the tests.</w:t>
            </w:r>
          </w:p>
        </w:tc>
      </w:tr>
      <w:tr>
        <w:tc>
          <w:tcPr/>
          <w:p>
            <w:pPr>
              <w:pStyle w:val="Compact"/>
              <w:jc w:val="left"/>
            </w:pPr>
            <w:r>
              <w:t xml:space="preserve">Local Coordinator</w:t>
            </w:r>
          </w:p>
        </w:tc>
        <w:tc>
          <w:tcPr/>
          <w:p>
            <w:pPr>
              <w:pStyle w:val="Compact"/>
              <w:jc w:val="left"/>
            </w:pPr>
            <w:r>
              <w:t xml:space="preserve">Liaise with local authorities and manage logistics in Germany Berlin.</w:t>
            </w:r>
          </w:p>
        </w:tc>
      </w:tr>
    </w:tbl>
    <w:bookmarkEnd w:id="30"/>
    <w:bookmarkStart w:id="31" w:name="timeline"/>
    <w:p>
      <w:pPr>
        <w:pStyle w:val="Heading2"/>
      </w:pPr>
      <w:r>
        <w:t xml:space="preserve">7. Timeline</w:t>
      </w:r>
    </w:p>
    <w:p>
      <w:pPr>
        <w:pStyle w:val="FirstParagraph"/>
      </w:pPr>
      <w:r>
        <w:t xml:space="preserve">The experiment will be conducted over a period of three months, with the following phases:</w:t>
      </w:r>
    </w:p>
    <w:p>
      <w:pPr>
        <w:numPr>
          <w:ilvl w:val="0"/>
          <w:numId w:val="1005"/>
        </w:numPr>
        <w:pStyle w:val="Compact"/>
      </w:pPr>
      <w:r>
        <w:t xml:space="preserve">Preparation and setup: 2 weeks</w:t>
      </w:r>
    </w:p>
    <w:p>
      <w:pPr>
        <w:numPr>
          <w:ilvl w:val="0"/>
          <w:numId w:val="1005"/>
        </w:numPr>
        <w:pStyle w:val="Compact"/>
      </w:pPr>
      <w:r>
        <w:t xml:space="preserve">Initial testing and calibration: 4 weeks</w:t>
      </w:r>
    </w:p>
    <w:p>
      <w:pPr>
        <w:numPr>
          <w:ilvl w:val="0"/>
          <w:numId w:val="1005"/>
        </w:numPr>
        <w:pStyle w:val="Compact"/>
      </w:pPr>
      <w:r>
        <w:t xml:space="preserve">Main testing phase: 8 weeks</w:t>
      </w:r>
    </w:p>
    <w:p>
      <w:pPr>
        <w:numPr>
          <w:ilvl w:val="0"/>
          <w:numId w:val="1005"/>
        </w:numPr>
        <w:pStyle w:val="Compact"/>
      </w:pPr>
      <w:r>
        <w:t xml:space="preserve">Data analysis and reporting: 4 weeks</w:t>
      </w:r>
    </w:p>
    <w:bookmarkEnd w:id="31"/>
    <w:bookmarkStart w:id="32" w:name="expected-outcomes"/>
    <w:p>
      <w:pPr>
        <w:pStyle w:val="Heading2"/>
      </w:pPr>
      <w:r>
        <w:t xml:space="preserve">8. Expected Outcomes</w:t>
      </w:r>
    </w:p>
    <w:p>
      <w:pPr>
        <w:pStyle w:val="FirstParagraph"/>
      </w:pPr>
      <w:r>
        <w:t xml:space="preserve">The expected outcomes of this experiment include:</w:t>
      </w:r>
    </w:p>
    <w:p>
      <w:pPr>
        <w:numPr>
          <w:ilvl w:val="0"/>
          <w:numId w:val="1006"/>
        </w:numPr>
        <w:pStyle w:val="Compact"/>
      </w:pPr>
      <w:r>
        <w:t xml:space="preserve">Comprehensive data on the performance of autonomous driving systems in urban environments.</w:t>
      </w:r>
    </w:p>
    <w:p>
      <w:pPr>
        <w:numPr>
          <w:ilvl w:val="0"/>
          <w:numId w:val="1006"/>
        </w:numPr>
        <w:pStyle w:val="Compact"/>
      </w:pPr>
      <w:r>
        <w:t xml:space="preserve">Identification of key areas for improvement in autonomous driving technology.</w:t>
      </w:r>
    </w:p>
    <w:p>
      <w:pPr>
        <w:numPr>
          <w:ilvl w:val="0"/>
          <w:numId w:val="1006"/>
        </w:numPr>
        <w:pStyle w:val="Compact"/>
      </w:pPr>
      <w:r>
        <w:t xml:space="preserve">Enhanced understanding of the challenges and opportunities in deploying autonomous vehicles in Germany Berlin.</w:t>
      </w:r>
    </w:p>
    <w:p>
      <w:pPr>
        <w:numPr>
          <w:ilvl w:val="0"/>
          <w:numId w:val="1006"/>
        </w:numPr>
        <w:pStyle w:val="Compact"/>
      </w:pPr>
      <w:r>
        <w:t xml:space="preserve">Contributions to the development of safer and more efficient autonomous driving systems.</w:t>
      </w:r>
    </w:p>
    <w:bookmarkEnd w:id="32"/>
    <w:bookmarkStart w:id="33" w:name="conclusion"/>
    <w:p>
      <w:pPr>
        <w:pStyle w:val="Heading2"/>
      </w:pPr>
      <w:r>
        <w:t xml:space="preserve">9. Conclusion</w:t>
      </w:r>
    </w:p>
    <w:p>
      <w:pPr>
        <w:pStyle w:val="FirstParagraph"/>
      </w:pPr>
      <w:r>
        <w:t xml:space="preserve">This Experiment Protocol provides a structured approach to evaluating autonomous driving systems in Germany Berlin. By adhering to these guidelines, the Automotive Engineer team aims to contribute to the advancement of autonomous driving technology while ensuring the highest standards of safety and reliability.</w:t>
      </w:r>
    </w:p>
    <w:bookmarkEnd w:id="33"/>
    <w:p>
      <w:pPr>
        <w:pStyle w:val="BodyText"/>
      </w:pPr>
      <w:r>
        <w:rPr>
          <w:bCs/>
          <w:b/>
        </w:rPr>
        <w:t xml:space="preserve">Prepared by:</w:t>
      </w:r>
    </w:p>
    <w:p>
      <w:pPr>
        <w:pStyle w:val="BodyText"/>
      </w:pPr>
      <w:r>
        <w:t xml:space="preserve">[Name]</w:t>
      </w:r>
    </w:p>
    <w:p>
      <w:pPr>
        <w:pStyle w:val="BodyText"/>
      </w:pPr>
      <w:r>
        <w:t xml:space="preserve">Automotive Engineer</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Engineer - Germany Berlin</dc:title>
  <dc:creator/>
  <dc:language>en</dc:language>
  <cp:keywords/>
  <dcterms:created xsi:type="dcterms:W3CDTF">2026-10-10T03:32:20Z</dcterms:created>
  <dcterms:modified xsi:type="dcterms:W3CDTF">2026-10-10T03:32:20Z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