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EP-AE-FFM-2024-001</w:t>
      </w:r>
    </w:p>
    <w:p>
      <w:pPr>
        <w:pStyle w:val="BodyText"/>
      </w:pPr>
      <w:r>
        <w:rPr>
          <w:bCs/>
          <w:b/>
        </w:rPr>
        <w:t xml:space="preserve">Location:</w:t>
      </w:r>
      <w:r>
        <w:t xml:space="preserve"> </w:t>
      </w:r>
      <w:r>
        <w:t xml:space="preserve">Germany Frankfurt</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10, 2024</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guidelines for conducting automotive engineering experiments in Germany Frankfurt. The primary objective is to ensure that all experiments are conducted in a systematic, safe, and compliant manner, adhering to both local regulations and international standards. The Automotive Engineer is responsible for executing these protocols to ensure the reliability, efficiency, and safety of automotive systems.</w:t>
      </w:r>
    </w:p>
    <w:bookmarkEnd w:id="21"/>
    <w:bookmarkStart w:id="22" w:name="objectives"/>
    <w:p>
      <w:pPr>
        <w:pStyle w:val="Heading2"/>
      </w:pPr>
      <w:r>
        <w:t xml:space="preserve">2. Objectives</w:t>
      </w:r>
    </w:p>
    <w:p>
      <w:pPr>
        <w:pStyle w:val="FirstParagraph"/>
      </w:pPr>
      <w:r>
        <w:t xml:space="preserve">The objectives of this Experiment Protocol are as follows:</w:t>
      </w:r>
    </w:p>
    <w:p>
      <w:pPr>
        <w:numPr>
          <w:ilvl w:val="0"/>
          <w:numId w:val="1001"/>
        </w:numPr>
        <w:pStyle w:val="Compact"/>
      </w:pPr>
      <w:r>
        <w:t xml:space="preserve">To define the scope and purpose of the automotive engineering experiments.</w:t>
      </w:r>
    </w:p>
    <w:p>
      <w:pPr>
        <w:numPr>
          <w:ilvl w:val="0"/>
          <w:numId w:val="1001"/>
        </w:numPr>
        <w:pStyle w:val="Compact"/>
      </w:pPr>
      <w:r>
        <w:t xml:space="preserve">To establish clear procedures for data collection, analysis, and reporting.</w:t>
      </w:r>
    </w:p>
    <w:p>
      <w:pPr>
        <w:numPr>
          <w:ilvl w:val="0"/>
          <w:numId w:val="1001"/>
        </w:numPr>
        <w:pStyle w:val="Compact"/>
      </w:pPr>
      <w:r>
        <w:t xml:space="preserve">To ensure compliance with safety standards and environmental regulations in Germany Frankfurt.</w:t>
      </w:r>
    </w:p>
    <w:p>
      <w:pPr>
        <w:numPr>
          <w:ilvl w:val="0"/>
          <w:numId w:val="1001"/>
        </w:numPr>
        <w:pStyle w:val="Compact"/>
      </w:pPr>
      <w:r>
        <w:t xml:space="preserve">To provide a framework for the Automotive Engineer to follow during the experiment.</w:t>
      </w:r>
    </w:p>
    <w:bookmarkEnd w:id="22"/>
    <w:bookmarkStart w:id="23" w:name="scope"/>
    <w:p>
      <w:pPr>
        <w:pStyle w:val="Heading2"/>
      </w:pPr>
      <w:r>
        <w:t xml:space="preserve">3. Scope</w:t>
      </w:r>
    </w:p>
    <w:p>
      <w:pPr>
        <w:pStyle w:val="FirstParagraph"/>
      </w:pPr>
      <w:r>
        <w:t xml:space="preserve">This protocol applies to all automotive engineering experiments conducted in Germany Frankfurt. It covers the design, execution, and analysis of experiments related to vehicle performance, emissions, safety, and efficiency. The Automotive Engineer must adhere to this protocol to ensure consistency and accuracy in experimental results.</w:t>
      </w:r>
    </w:p>
    <w:bookmarkEnd w:id="23"/>
    <w:bookmarkStart w:id="24" w:name="responsibilities"/>
    <w:p>
      <w:pPr>
        <w:pStyle w:val="Heading2"/>
      </w:pPr>
      <w:r>
        <w:t xml:space="preserve">4. Responsibilities</w:t>
      </w:r>
    </w:p>
    <w:p>
      <w:pPr>
        <w:pStyle w:val="FirstParagraph"/>
      </w:pPr>
      <w:r>
        <w:t xml:space="preserve">The Automotive Engineer is responsible for the following tasks:</w:t>
      </w:r>
    </w:p>
    <w:p>
      <w:pPr>
        <w:numPr>
          <w:ilvl w:val="0"/>
          <w:numId w:val="1002"/>
        </w:numPr>
        <w:pStyle w:val="Compact"/>
      </w:pPr>
      <w:r>
        <w:t xml:space="preserve">Designing and planning the experiment in accordance with this protocol.</w:t>
      </w:r>
    </w:p>
    <w:p>
      <w:pPr>
        <w:numPr>
          <w:ilvl w:val="0"/>
          <w:numId w:val="1002"/>
        </w:numPr>
        <w:pStyle w:val="Compact"/>
      </w:pPr>
      <w:r>
        <w:t xml:space="preserve">Ensuring all equipment and materials are properly calibrated and maintained.</w:t>
      </w:r>
    </w:p>
    <w:p>
      <w:pPr>
        <w:numPr>
          <w:ilvl w:val="0"/>
          <w:numId w:val="1002"/>
        </w:numPr>
        <w:pStyle w:val="Compact"/>
      </w:pPr>
      <w:r>
        <w:t xml:space="preserve">Conducting the experiment safely and efficiently.</w:t>
      </w:r>
    </w:p>
    <w:p>
      <w:pPr>
        <w:numPr>
          <w:ilvl w:val="0"/>
          <w:numId w:val="1002"/>
        </w:numPr>
        <w:pStyle w:val="Compact"/>
      </w:pPr>
      <w:r>
        <w:t xml:space="preserve">Collecting and analyzing data accurately.</w:t>
      </w:r>
    </w:p>
    <w:p>
      <w:pPr>
        <w:numPr>
          <w:ilvl w:val="0"/>
          <w:numId w:val="1002"/>
        </w:numPr>
        <w:pStyle w:val="Compact"/>
      </w:pPr>
      <w:r>
        <w:t xml:space="preserve">Reporting results and findings in a clear and concise manner.</w:t>
      </w:r>
    </w:p>
    <w:bookmarkEnd w:id="24"/>
    <w:bookmarkStart w:id="25" w:name="safety-guidelines"/>
    <w:p>
      <w:pPr>
        <w:pStyle w:val="Heading2"/>
      </w:pPr>
      <w:r>
        <w:t xml:space="preserve">5. Safety Guidelines</w:t>
      </w:r>
    </w:p>
    <w:p>
      <w:pPr>
        <w:pStyle w:val="FirstParagraph"/>
      </w:pPr>
      <w:r>
        <w:t xml:space="preserve">Safety is a top priority in all automotive engineering experiments. The following guidelines must be followed:</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all equipment is inspected and functioning properly before use.</w:t>
      </w:r>
    </w:p>
    <w:p>
      <w:pPr>
        <w:numPr>
          <w:ilvl w:val="0"/>
          <w:numId w:val="1003"/>
        </w:numPr>
        <w:pStyle w:val="Compact"/>
      </w:pPr>
      <w:r>
        <w:t xml:space="preserve">Follow all safety protocols and emergency procedures.</w:t>
      </w:r>
    </w:p>
    <w:p>
      <w:pPr>
        <w:numPr>
          <w:ilvl w:val="0"/>
          <w:numId w:val="1003"/>
        </w:numPr>
        <w:pStyle w:val="Compact"/>
      </w:pPr>
      <w:r>
        <w:t xml:space="preserve">Report any accidents or near-misses immediately.</w:t>
      </w:r>
    </w:p>
    <w:bookmarkEnd w:id="25"/>
    <w:bookmarkStart w:id="26" w:name="experimental-procedure"/>
    <w:p>
      <w:pPr>
        <w:pStyle w:val="Heading2"/>
      </w:pPr>
      <w:r>
        <w:t xml:space="preserve">6. Experimental Procedure</w:t>
      </w:r>
    </w:p>
    <w:p>
      <w:pPr>
        <w:pStyle w:val="FirstParagraph"/>
      </w:pPr>
      <w:r>
        <w:t xml:space="preserve">The following steps outline the experimental procedure:</w:t>
      </w:r>
    </w:p>
    <w:p>
      <w:pPr>
        <w:numPr>
          <w:ilvl w:val="0"/>
          <w:numId w:val="1004"/>
        </w:numPr>
        <w:pStyle w:val="Compact"/>
      </w:pPr>
      <w:r>
        <w:rPr>
          <w:bCs/>
          <w:b/>
        </w:rPr>
        <w:t xml:space="preserve">Preparation:</w:t>
      </w:r>
      <w:r>
        <w:t xml:space="preserve"> </w:t>
      </w:r>
      <w:r>
        <w:t xml:space="preserve">Review the experiment plan and ensure all necessary equipment and materials are available.</w:t>
      </w:r>
    </w:p>
    <w:p>
      <w:pPr>
        <w:numPr>
          <w:ilvl w:val="0"/>
          <w:numId w:val="1004"/>
        </w:numPr>
        <w:pStyle w:val="Compact"/>
      </w:pPr>
      <w:r>
        <w:rPr>
          <w:bCs/>
          <w:b/>
        </w:rPr>
        <w:t xml:space="preserve">Setup:</w:t>
      </w:r>
      <w:r>
        <w:t xml:space="preserve"> </w:t>
      </w:r>
      <w:r>
        <w:t xml:space="preserve">Set up the experimental environment according to the specified parameters.</w:t>
      </w:r>
    </w:p>
    <w:p>
      <w:pPr>
        <w:numPr>
          <w:ilvl w:val="0"/>
          <w:numId w:val="1004"/>
        </w:numPr>
        <w:pStyle w:val="Compact"/>
      </w:pPr>
      <w:r>
        <w:rPr>
          <w:bCs/>
          <w:b/>
        </w:rPr>
        <w:t xml:space="preserve">Execution:</w:t>
      </w:r>
      <w:r>
        <w:t xml:space="preserve"> </w:t>
      </w:r>
      <w:r>
        <w:t xml:space="preserve">Conduct the experiment, following the predefined steps and recording all data.</w:t>
      </w:r>
    </w:p>
    <w:p>
      <w:pPr>
        <w:numPr>
          <w:ilvl w:val="0"/>
          <w:numId w:val="1004"/>
        </w:numPr>
        <w:pStyle w:val="Compact"/>
      </w:pPr>
      <w:r>
        <w:rPr>
          <w:bCs/>
          <w:b/>
        </w:rPr>
        <w:t xml:space="preserve">Analysis:</w:t>
      </w:r>
      <w:r>
        <w:t xml:space="preserve"> </w:t>
      </w:r>
      <w:r>
        <w:t xml:space="preserve">Analyze the collected data using appropriate statistical methods.</w:t>
      </w:r>
    </w:p>
    <w:p>
      <w:pPr>
        <w:numPr>
          <w:ilvl w:val="0"/>
          <w:numId w:val="1004"/>
        </w:numPr>
        <w:pStyle w:val="Compact"/>
      </w:pPr>
      <w:r>
        <w:rPr>
          <w:bCs/>
          <w:b/>
        </w:rPr>
        <w:t xml:space="preserve">Reporting:</w:t>
      </w:r>
      <w:r>
        <w:t xml:space="preserve"> </w:t>
      </w:r>
      <w:r>
        <w:t xml:space="preserve">Prepare a detailed report of the experiment, including results, conclusions, and recommendations.</w:t>
      </w:r>
    </w:p>
    <w:bookmarkEnd w:id="26"/>
    <w:bookmarkStart w:id="27" w:name="data-collection-and-analysis"/>
    <w:p>
      <w:pPr>
        <w:pStyle w:val="Heading2"/>
      </w:pPr>
      <w:r>
        <w:t xml:space="preserve">7. Data Collection and Analysis</w:t>
      </w:r>
    </w:p>
    <w:p>
      <w:pPr>
        <w:pStyle w:val="FirstParagraph"/>
      </w:pPr>
      <w:r>
        <w:t xml:space="preserve">Data collection and analysis are critical components of the experiment. The Automotive Engineer must ensure that all data is collected accurately and analyzed using appropriate methods. The following guidelines apply:</w:t>
      </w:r>
    </w:p>
    <w:p>
      <w:pPr>
        <w:numPr>
          <w:ilvl w:val="0"/>
          <w:numId w:val="1005"/>
        </w:numPr>
        <w:pStyle w:val="Compact"/>
      </w:pPr>
      <w:r>
        <w:t xml:space="preserve">Use calibrated instruments for all measurements.</w:t>
      </w:r>
    </w:p>
    <w:p>
      <w:pPr>
        <w:numPr>
          <w:ilvl w:val="0"/>
          <w:numId w:val="1005"/>
        </w:numPr>
        <w:pStyle w:val="Compact"/>
      </w:pPr>
      <w:r>
        <w:t xml:space="preserve">Record all data in a standardized format.</w:t>
      </w:r>
    </w:p>
    <w:p>
      <w:pPr>
        <w:numPr>
          <w:ilvl w:val="0"/>
          <w:numId w:val="1005"/>
        </w:numPr>
        <w:pStyle w:val="Compact"/>
      </w:pPr>
      <w:r>
        <w:t xml:space="preserve">Perform statistical analysis to identify trends and patterns.</w:t>
      </w:r>
    </w:p>
    <w:p>
      <w:pPr>
        <w:numPr>
          <w:ilvl w:val="0"/>
          <w:numId w:val="1005"/>
        </w:numPr>
        <w:pStyle w:val="Compact"/>
      </w:pPr>
      <w:r>
        <w:t xml:space="preserve">Document any anomalies or unexpected results.</w:t>
      </w:r>
    </w:p>
    <w:bookmarkEnd w:id="27"/>
    <w:bookmarkStart w:id="28" w:name="compliance-and-regulations"/>
    <w:p>
      <w:pPr>
        <w:pStyle w:val="Heading2"/>
      </w:pPr>
      <w:r>
        <w:t xml:space="preserve">8. Compliance and Regulations</w:t>
      </w:r>
    </w:p>
    <w:p>
      <w:pPr>
        <w:pStyle w:val="FirstParagraph"/>
      </w:pPr>
      <w:r>
        <w:t xml:space="preserve">All experiments must comply with local regulations and international standards. The Automotive Engineer is responsible for ensuring that the experiment adheres to the following:</w:t>
      </w:r>
    </w:p>
    <w:p>
      <w:pPr>
        <w:numPr>
          <w:ilvl w:val="0"/>
          <w:numId w:val="1006"/>
        </w:numPr>
        <w:pStyle w:val="Compact"/>
      </w:pPr>
      <w:r>
        <w:t xml:space="preserve">German automotive safety standards.</w:t>
      </w:r>
    </w:p>
    <w:p>
      <w:pPr>
        <w:numPr>
          <w:ilvl w:val="0"/>
          <w:numId w:val="1006"/>
        </w:numPr>
        <w:pStyle w:val="Compact"/>
      </w:pPr>
      <w:r>
        <w:t xml:space="preserve">Environmental regulations in Germany Frankfurt.</w:t>
      </w:r>
    </w:p>
    <w:p>
      <w:pPr>
        <w:numPr>
          <w:ilvl w:val="0"/>
          <w:numId w:val="1006"/>
        </w:numPr>
        <w:pStyle w:val="Compact"/>
      </w:pPr>
      <w:r>
        <w:t xml:space="preserve">International standards for automotive engineering.</w:t>
      </w:r>
    </w:p>
    <w:bookmarkEnd w:id="28"/>
    <w:bookmarkStart w:id="29" w:name="conclusion"/>
    <w:p>
      <w:pPr>
        <w:pStyle w:val="Heading2"/>
      </w:pPr>
      <w:r>
        <w:t xml:space="preserve">9. Conclusion</w:t>
      </w:r>
    </w:p>
    <w:p>
      <w:pPr>
        <w:pStyle w:val="FirstParagraph"/>
      </w:pPr>
      <w:r>
        <w:t xml:space="preserve">This Experiment Protocol provides a comprehensive framework for conducting automotive engineering experiments in Germany Frankfurt. By following these guidelines, the Automotive Engineer can ensure that all experiments are conducted safely, efficiently, and in compliance with relevant regulations. The ultimate goal is to produce reliable and accurate results that contribute to the advancement of automotive technology.</w:t>
      </w:r>
    </w:p>
    <w:bookmarkEnd w:id="29"/>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Germany Frankfurt</dc:title>
  <dc:creator/>
  <dc:language>en</dc:language>
  <cp:keywords/>
  <dcterms:created xsi:type="dcterms:W3CDTF">2026-10-10T02:17:33Z</dcterms:created>
  <dcterms:modified xsi:type="dcterms:W3CDTF">2026-10-10T02:17:33Z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