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0" w:name="experiment-protocol"/>
    <w:p>
      <w:pPr>
        <w:pStyle w:val="Heading1"/>
      </w:pPr>
      <w:r>
        <w:t xml:space="preserve">Experiment Protocol</w:t>
      </w:r>
    </w:p>
    <w:p>
      <w:pPr>
        <w:pStyle w:val="FirstParagraph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Thermal and Emissions Performance Evaluation of Next-Generation Internal Combustion Engines under Mumbai Climatic Conditions</w:t>
      </w:r>
    </w:p>
    <w:p>
      <w:pPr>
        <w:pStyle w:val="BodyText"/>
      </w:pPr>
      <w:r>
        <w:rPr>
          <w:bCs/>
          <w:b/>
        </w:rPr>
        <w:t xml:space="preserve">Role:</w:t>
      </w:r>
      <w:r>
        <w:t xml:space="preserve"> </w:t>
      </w:r>
      <w:r>
        <w:t xml:space="preserve">Automotive Engineer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India Mumbai (Maharashtra)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Document Version:</w:t>
      </w:r>
      <w:r>
        <w:t xml:space="preserve"> </w:t>
      </w:r>
      <w:r>
        <w:t xml:space="preserve">1.0</w:t>
      </w:r>
    </w:p>
    <w:bookmarkEnd w:id="20"/>
    <w:p>
      <w:pPr>
        <w:pStyle w:val="BodyText"/>
      </w:pPr>
      <w:r>
        <w:t xml:space="preserve">1. Objective</w:t>
      </w:r>
    </w:p>
    <w:p>
      <w:pPr>
        <w:pStyle w:val="BodyText"/>
      </w:pPr>
      <w:r>
        <w:t xml:space="preserve">The primary objective of this Experiment Protocol is to evaluate the thermal efficiency, cooling system performance, and exhaust emissions of a prototype 1.5L turbocharged diesel engine under the specific environmental conditions of India Mumbai. As an Automotive Engineer, the goal is to ensure that the vehicle meets Bharat Stage VI (BS-VI) emission norms while maintaining optimal performance in high-temperature and high-humidity environments typical of the Mumbai metropolitan region.</w:t>
      </w:r>
    </w:p>
    <w:p>
      <w:pPr>
        <w:pStyle w:val="BodyText"/>
      </w:pPr>
      <w:r>
        <w:t xml:space="preserve">2. Scope</w:t>
      </w:r>
    </w:p>
    <w:p>
      <w:pPr>
        <w:pStyle w:val="BodyText"/>
      </w:pPr>
      <w:r>
        <w:t xml:space="preserve">This protocol applies to all testing activities conducted at the designated testing facility in Thane, adjacent to Mumbai. The scope includes:</w:t>
      </w:r>
    </w:p>
    <w:p>
      <w:pPr>
        <w:numPr>
          <w:ilvl w:val="0"/>
          <w:numId w:val="1001"/>
        </w:numPr>
        <w:pStyle w:val="Compact"/>
      </w:pPr>
      <w:r>
        <w:t xml:space="preserve">Engine dynamometer testing under simulated Mumbai ambient conditions.</w:t>
      </w:r>
    </w:p>
    <w:p>
      <w:pPr>
        <w:numPr>
          <w:ilvl w:val="0"/>
          <w:numId w:val="1001"/>
        </w:numPr>
        <w:pStyle w:val="Compact"/>
      </w:pPr>
      <w:r>
        <w:t xml:space="preserve">Road testing on selected routes in Mumbai (e.g., Western Express Highway, Eastern Freeway).</w:t>
      </w:r>
    </w:p>
    <w:p>
      <w:pPr>
        <w:numPr>
          <w:ilvl w:val="0"/>
          <w:numId w:val="1001"/>
        </w:numPr>
        <w:pStyle w:val="Compact"/>
      </w:pPr>
      <w:r>
        <w:t xml:space="preserve">Data collection and analysis by the Automotive Engineer team.</w:t>
      </w:r>
    </w:p>
    <w:p>
      <w:pPr>
        <w:numPr>
          <w:ilvl w:val="0"/>
          <w:numId w:val="1001"/>
        </w:numPr>
        <w:pStyle w:val="Compact"/>
      </w:pPr>
      <w:r>
        <w:t xml:space="preserve">Compliance verification with Indian Automotive Standards (AIS).</w:t>
      </w:r>
    </w:p>
    <w:p>
      <w:pPr>
        <w:pStyle w:val="FirstParagraph"/>
      </w:pPr>
      <w:r>
        <w:t xml:space="preserve">3. Responsibilities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Responsibilities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Lead Automotive Engineer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Oversee the entire experiment, ensure protocol adherence, and validate results.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Test Engineers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Conduct engine and vehicle tests, collect data, and maintain equipment.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Safety Officer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Ensure all safety regulations are followed, especially during road tests in Mumbai traffic.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Data Analyst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 and analyze test data, generate reports, and compare with benchmarks.</w:t>
            </w:r>
          </w:p>
        </w:tc>
      </w:tr>
    </w:tbl>
    <w:p>
      <w:pPr>
        <w:pStyle w:val="BodyText"/>
      </w:pPr>
      <w:r>
        <w:t xml:space="preserve">4. Equipment and Materials</w:t>
      </w:r>
    </w:p>
    <w:p>
      <w:pPr>
        <w:numPr>
          <w:ilvl w:val="0"/>
          <w:numId w:val="1002"/>
        </w:numPr>
        <w:pStyle w:val="Compact"/>
      </w:pPr>
      <w:r>
        <w:t xml:space="preserve">Chassis Dynamometer (calibrated for BS-VI standards)</w:t>
      </w:r>
    </w:p>
    <w:p>
      <w:pPr>
        <w:numPr>
          <w:ilvl w:val="0"/>
          <w:numId w:val="1002"/>
        </w:numPr>
        <w:pStyle w:val="Compact"/>
      </w:pPr>
      <w:r>
        <w:t xml:space="preserve">Engine Test Cell with environmental chamber (capable of simulating 35°C to 45°C and 70% to 90% humidity)</w:t>
      </w:r>
    </w:p>
    <w:p>
      <w:pPr>
        <w:numPr>
          <w:ilvl w:val="0"/>
          <w:numId w:val="1002"/>
        </w:numPr>
        <w:pStyle w:val="Compact"/>
      </w:pPr>
      <w:r>
        <w:t xml:space="preserve">Exhaust Gas Analyzer (for CO, NOx, HC, PM measurements)</w:t>
      </w:r>
    </w:p>
    <w:p>
      <w:pPr>
        <w:numPr>
          <w:ilvl w:val="0"/>
          <w:numId w:val="1002"/>
        </w:numPr>
        <w:pStyle w:val="Compact"/>
      </w:pPr>
      <w:r>
        <w:t xml:space="preserve">On-Board Diagnostics (OBD) Interface</w:t>
      </w:r>
    </w:p>
    <w:p>
      <w:pPr>
        <w:numPr>
          <w:ilvl w:val="0"/>
          <w:numId w:val="1002"/>
        </w:numPr>
        <w:pStyle w:val="Compact"/>
      </w:pPr>
      <w:r>
        <w:t xml:space="preserve">High-speed Data Acquisition System</w:t>
      </w:r>
    </w:p>
    <w:p>
      <w:pPr>
        <w:numPr>
          <w:ilvl w:val="0"/>
          <w:numId w:val="1002"/>
        </w:numPr>
        <w:pStyle w:val="Compact"/>
      </w:pPr>
      <w:r>
        <w:t xml:space="preserve">Prototype Vehicle equipped with the test engine</w:t>
      </w:r>
    </w:p>
    <w:p>
      <w:pPr>
        <w:numPr>
          <w:ilvl w:val="0"/>
          <w:numId w:val="1002"/>
        </w:numPr>
        <w:pStyle w:val="Compact"/>
      </w:pPr>
      <w:r>
        <w:t xml:space="preserve">Personal Protective Equipment (PPE) for all personnel</w:t>
      </w:r>
    </w:p>
    <w:p>
      <w:pPr>
        <w:pStyle w:val="FirstParagraph"/>
      </w:pPr>
      <w:r>
        <w:t xml:space="preserve">5. Procedure</w:t>
      </w:r>
    </w:p>
    <w:bookmarkStart w:id="21" w:name="pre-test-preparation"/>
    <w:p>
      <w:pPr>
        <w:pStyle w:val="Heading3"/>
      </w:pPr>
      <w:r>
        <w:t xml:space="preserve">5.1 Pre-Test Preparation</w:t>
      </w:r>
    </w:p>
    <w:p>
      <w:pPr>
        <w:numPr>
          <w:ilvl w:val="0"/>
          <w:numId w:val="1003"/>
        </w:numPr>
        <w:pStyle w:val="Compact"/>
      </w:pPr>
      <w:r>
        <w:t xml:space="preserve">Inspect the prototype vehicle and engine for any mechanical issues.</w:t>
      </w:r>
    </w:p>
    <w:p>
      <w:pPr>
        <w:numPr>
          <w:ilvl w:val="0"/>
          <w:numId w:val="1003"/>
        </w:numPr>
        <w:pStyle w:val="Compact"/>
      </w:pPr>
      <w:r>
        <w:t xml:space="preserve">Calibrate all measurement instruments according to manufacturer specifications and Indian Standards.</w:t>
      </w:r>
    </w:p>
    <w:p>
      <w:pPr>
        <w:numPr>
          <w:ilvl w:val="0"/>
          <w:numId w:val="1003"/>
        </w:numPr>
        <w:pStyle w:val="Compact"/>
      </w:pPr>
      <w:r>
        <w:t xml:space="preserve">Set the environmental chamber to simulate Mumbai summer conditions (40°C, 80% humidity).</w:t>
      </w:r>
    </w:p>
    <w:p>
      <w:pPr>
        <w:numPr>
          <w:ilvl w:val="0"/>
          <w:numId w:val="1003"/>
        </w:numPr>
        <w:pStyle w:val="Compact"/>
      </w:pPr>
      <w:r>
        <w:t xml:space="preserve">Brief all team members on the test plan and safety protocols.</w:t>
      </w:r>
    </w:p>
    <w:bookmarkEnd w:id="21"/>
    <w:bookmarkStart w:id="22" w:name="dynamometer-testing"/>
    <w:p>
      <w:pPr>
        <w:pStyle w:val="Heading3"/>
      </w:pPr>
      <w:r>
        <w:t xml:space="preserve">5.2 Dynamometer Testing</w:t>
      </w:r>
    </w:p>
    <w:p>
      <w:pPr>
        <w:numPr>
          <w:ilvl w:val="0"/>
          <w:numId w:val="1004"/>
        </w:numPr>
        <w:pStyle w:val="Compact"/>
      </w:pPr>
      <w:r>
        <w:t xml:space="preserve">Mount the vehicle on the chassis dynamometer.</w:t>
      </w:r>
    </w:p>
    <w:p>
      <w:pPr>
        <w:numPr>
          <w:ilvl w:val="0"/>
          <w:numId w:val="1004"/>
        </w:numPr>
        <w:pStyle w:val="Compact"/>
      </w:pPr>
      <w:r>
        <w:t xml:space="preserve">Run the engine through a standardized drive cycle (e.g., NEDC or WLTC adapted for Indian conditions).</w:t>
      </w:r>
    </w:p>
    <w:p>
      <w:pPr>
        <w:numPr>
          <w:ilvl w:val="0"/>
          <w:numId w:val="1004"/>
        </w:numPr>
        <w:pStyle w:val="Compact"/>
      </w:pPr>
      <w:r>
        <w:t xml:space="preserve">Record engine parameters: temperature, pressure, RPM, fuel consumption, and emissions.</w:t>
      </w:r>
    </w:p>
    <w:p>
      <w:pPr>
        <w:numPr>
          <w:ilvl w:val="0"/>
          <w:numId w:val="1004"/>
        </w:numPr>
        <w:pStyle w:val="Compact"/>
      </w:pPr>
      <w:r>
        <w:t xml:space="preserve">Repeat the test at least three times to ensure data consistency.</w:t>
      </w:r>
    </w:p>
    <w:bookmarkEnd w:id="22"/>
    <w:bookmarkStart w:id="23" w:name="road-testing-in-mumbai"/>
    <w:p>
      <w:pPr>
        <w:pStyle w:val="Heading3"/>
      </w:pPr>
      <w:r>
        <w:t xml:space="preserve">5.3 Road Testing in Mumbai</w:t>
      </w:r>
    </w:p>
    <w:p>
      <w:pPr>
        <w:numPr>
          <w:ilvl w:val="0"/>
          <w:numId w:val="1005"/>
        </w:numPr>
        <w:pStyle w:val="Compact"/>
      </w:pPr>
      <w:r>
        <w:t xml:space="preserve">Conduct road tests during peak and off-peak hours to simulate real-world traffic conditions.</w:t>
      </w:r>
    </w:p>
    <w:p>
      <w:pPr>
        <w:numPr>
          <w:ilvl w:val="0"/>
          <w:numId w:val="1005"/>
        </w:numPr>
        <w:pStyle w:val="Compact"/>
      </w:pPr>
      <w:r>
        <w:t xml:space="preserve">Use GPS and OBD data loggers to capture vehicle performance metrics.</w:t>
      </w:r>
    </w:p>
    <w:p>
      <w:pPr>
        <w:numPr>
          <w:ilvl w:val="0"/>
          <w:numId w:val="1005"/>
        </w:numPr>
        <w:pStyle w:val="Compact"/>
      </w:pPr>
      <w:r>
        <w:t xml:space="preserve">Focus on routes with varying gradients and traffic densities typical of Mumbai.</w:t>
      </w:r>
    </w:p>
    <w:p>
      <w:pPr>
        <w:numPr>
          <w:ilvl w:val="0"/>
          <w:numId w:val="1005"/>
        </w:numPr>
        <w:pStyle w:val="Compact"/>
      </w:pPr>
      <w:r>
        <w:t xml:space="preserve">Ensure compliance with local traffic laws and obtain necessary permits from the Maharashtra Regional Transport Office (RTO).</w:t>
      </w:r>
    </w:p>
    <w:bookmarkEnd w:id="23"/>
    <w:bookmarkStart w:id="24" w:name="post-test-analysis"/>
    <w:p>
      <w:pPr>
        <w:pStyle w:val="Heading3"/>
      </w:pPr>
      <w:r>
        <w:t xml:space="preserve">5.4 Post-Test Analysis</w:t>
      </w:r>
    </w:p>
    <w:p>
      <w:pPr>
        <w:numPr>
          <w:ilvl w:val="0"/>
          <w:numId w:val="1006"/>
        </w:numPr>
        <w:pStyle w:val="Compact"/>
      </w:pPr>
      <w:r>
        <w:t xml:space="preserve">Download and process all collected data.</w:t>
      </w:r>
    </w:p>
    <w:p>
      <w:pPr>
        <w:numPr>
          <w:ilvl w:val="0"/>
          <w:numId w:val="1006"/>
        </w:numPr>
        <w:pStyle w:val="Compact"/>
      </w:pPr>
      <w:r>
        <w:t xml:space="preserve">Compare results with BS-VI emission limits and internal performance targets.</w:t>
      </w:r>
    </w:p>
    <w:p>
      <w:pPr>
        <w:numPr>
          <w:ilvl w:val="0"/>
          <w:numId w:val="1006"/>
        </w:numPr>
        <w:pStyle w:val="Compact"/>
      </w:pPr>
      <w:r>
        <w:t xml:space="preserve">Identify any deviations and recommend corrective actions.</w:t>
      </w:r>
    </w:p>
    <w:bookmarkEnd w:id="24"/>
    <w:p>
      <w:pPr>
        <w:pStyle w:val="FirstParagraph"/>
      </w:pPr>
      <w:r>
        <w:t xml:space="preserve">6. Safety Considerations</w:t>
      </w:r>
    </w:p>
    <w:p>
      <w:pPr>
        <w:pStyle w:val="BodyText"/>
      </w:pPr>
      <w:r>
        <w:t xml:space="preserve">Given the high-temperature environment and heavy traffic in India Mumbai, the following safety measures are mandatory:</w:t>
      </w:r>
    </w:p>
    <w:p>
      <w:pPr>
        <w:numPr>
          <w:ilvl w:val="0"/>
          <w:numId w:val="1007"/>
        </w:numPr>
        <w:pStyle w:val="Compact"/>
      </w:pPr>
      <w:r>
        <w:t xml:space="preserve">All personnel must wear appropriate PPE, including heat-resistant gloves and safety glasses.</w:t>
      </w:r>
    </w:p>
    <w:p>
      <w:pPr>
        <w:numPr>
          <w:ilvl w:val="0"/>
          <w:numId w:val="1007"/>
        </w:numPr>
        <w:pStyle w:val="Compact"/>
      </w:pPr>
      <w:r>
        <w:t xml:space="preserve">Ensure proper ventilation in the test cell to prevent heat stress.</w:t>
      </w:r>
    </w:p>
    <w:p>
      <w:pPr>
        <w:numPr>
          <w:ilvl w:val="0"/>
          <w:numId w:val="1007"/>
        </w:numPr>
        <w:pStyle w:val="Compact"/>
      </w:pPr>
      <w:r>
        <w:t xml:space="preserve">During road tests, maintain a safe distance from other vehicles and adhere to speed limits.</w:t>
      </w:r>
    </w:p>
    <w:p>
      <w:pPr>
        <w:numPr>
          <w:ilvl w:val="0"/>
          <w:numId w:val="1007"/>
        </w:numPr>
        <w:pStyle w:val="Compact"/>
      </w:pPr>
      <w:r>
        <w:t xml:space="preserve">Have a first-aid kit and emergency contact numbers readily available.</w:t>
      </w:r>
    </w:p>
    <w:p>
      <w:pPr>
        <w:pStyle w:val="FirstParagraph"/>
      </w:pPr>
      <w:r>
        <w:t xml:space="preserve">7. Data Management</w:t>
      </w:r>
    </w:p>
    <w:p>
      <w:pPr>
        <w:pStyle w:val="BodyText"/>
      </w:pPr>
      <w:r>
        <w:t xml:space="preserve">All data collected during the experiment will be stored securely on the company’s server. Access will be restricted to authorized Automotive Engineers and project stakeholders. Data will be retained for a minimum of five years for regulatory compliance and future reference.</w:t>
      </w:r>
    </w:p>
    <w:p>
      <w:pPr>
        <w:pStyle w:val="BodyText"/>
      </w:pPr>
      <w:r>
        <w:t xml:space="preserve">8. Reporting</w:t>
      </w:r>
    </w:p>
    <w:p>
      <w:pPr>
        <w:pStyle w:val="BodyText"/>
      </w:pPr>
      <w:r>
        <w:t xml:space="preserve">A comprehensive report will be prepared by the Lead Automotive Engineer, detailing:</w:t>
      </w:r>
    </w:p>
    <w:p>
      <w:pPr>
        <w:numPr>
          <w:ilvl w:val="0"/>
          <w:numId w:val="1008"/>
        </w:numPr>
        <w:pStyle w:val="Compact"/>
      </w:pPr>
      <w:r>
        <w:t xml:space="preserve">Test methodology and conditions.</w:t>
      </w:r>
    </w:p>
    <w:p>
      <w:pPr>
        <w:numPr>
          <w:ilvl w:val="0"/>
          <w:numId w:val="1008"/>
        </w:numPr>
        <w:pStyle w:val="Compact"/>
      </w:pPr>
      <w:r>
        <w:t xml:space="preserve">Collected data and analysis.</w:t>
      </w:r>
    </w:p>
    <w:p>
      <w:pPr>
        <w:numPr>
          <w:ilvl w:val="0"/>
          <w:numId w:val="1008"/>
        </w:numPr>
        <w:pStyle w:val="Compact"/>
      </w:pPr>
      <w:r>
        <w:t xml:space="preserve">Compliance status with BS-VI norms.</w:t>
      </w:r>
    </w:p>
    <w:p>
      <w:pPr>
        <w:numPr>
          <w:ilvl w:val="0"/>
          <w:numId w:val="1008"/>
        </w:numPr>
        <w:pStyle w:val="Compact"/>
      </w:pPr>
      <w:r>
        <w:t xml:space="preserve">Recommendations for design improvements.</w:t>
      </w:r>
    </w:p>
    <w:p>
      <w:pPr>
        <w:pStyle w:val="FirstParagraph"/>
      </w:pPr>
      <w:r>
        <w:t xml:space="preserve">The report will be submitted to the project management team within two weeks of completing the tests.</w:t>
      </w:r>
    </w:p>
    <w:p>
      <w:pPr>
        <w:pStyle w:val="BodyText"/>
      </w:pPr>
      <w:r>
        <w:t xml:space="preserve">9. Approval</w:t>
      </w:r>
    </w:p>
    <w:p>
      <w:pPr>
        <w:pStyle w:val="BodyText"/>
      </w:pPr>
      <w:r>
        <w:t xml:space="preserve">This Experiment Protocol has been reviewed and approved by the following: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Signature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[Name]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Automotive Engineer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[Name]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[Name]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Safety Officer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protocol is specific to the testing conditions in India Mumbai and may need adjustments for other locations. Always consult local regulations and standards before conducting tests.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Automotive Engineer - India Mumbai</dc:title>
  <dc:creator/>
  <dc:language>en</dc:language>
  <cp:keywords/>
  <dcterms:created xsi:type="dcterms:W3CDTF">2026-10-10T02:22:58Z</dcterms:created>
  <dcterms:modified xsi:type="dcterms:W3CDTF">2026-10-10T02:22:58Z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