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p>
      <w:pPr>
        <w:pStyle w:val="FirstParagraph"/>
      </w:pPr>
      <w:r>
        <w:rPr>
          <w:bCs/>
          <w:b/>
        </w:rPr>
        <w:t xml:space="preserve">Document ID:</w:t>
      </w:r>
      <w:r>
        <w:t xml:space="preserve"> </w:t>
      </w:r>
      <w:r>
        <w:t xml:space="preserve">EXP-PROTO-JED-2023-001</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Jeddah, Saudi Arabia</w:t>
      </w:r>
      <w:r>
        <w:br/>
      </w:r>
      <w:r>
        <w:rPr>
          <w:bCs/>
          <w:b/>
        </w:rPr>
        <w:t xml:space="preserve">Department:</w:t>
      </w:r>
      <w:r>
        <w:t xml:space="preserve"> </w:t>
      </w:r>
      <w:r>
        <w:t xml:space="preserve">R&amp;D / Quality Assurance</w:t>
      </w:r>
      <w:r>
        <w:br/>
      </w:r>
      <w:r>
        <w:rPr>
          <w:bCs/>
          <w:b/>
        </w:rPr>
        <w:t xml:space="preserve">Role:</w:t>
      </w:r>
      <w:r>
        <w:t xml:space="preserve"> </w:t>
      </w:r>
      <w:r>
        <w:t xml:space="preserve">Automotive Engineer</w:t>
      </w:r>
    </w:p>
    <w:bookmarkStart w:id="32" w:name="X66ea6193e60b550286c6b16701d7549079dcf2f"/>
    <w:p>
      <w:pPr>
        <w:pStyle w:val="Heading1"/>
      </w:pPr>
      <w:r>
        <w:t xml:space="preserve">Experiment Protocol: Thermal Management and Durability Testing for Automotive Components in Jeddah Climates</w:t>
      </w:r>
    </w:p>
    <w:p>
      <w:pPr>
        <w:pStyle w:val="FirstParagraph"/>
      </w:pPr>
      <w:r>
        <w:t xml:space="preserve">This document outlines the standardized Experiment Protocol to be executed by the Automotive Engineer team. The primary objective is to evaluate the performance, reliability, and durability of next-generation automotive cooling systems and battery thermal management units (BTMU) specifically under the extreme environmental conditions found in Jeddah, Saudi Arabia. This protocol ensures compliance with local regulations and international automotive safety standards.</w:t>
      </w:r>
    </w:p>
    <w:bookmarkStart w:id="20" w:name="introduction-and-scope"/>
    <w:p>
      <w:pPr>
        <w:pStyle w:val="Heading2"/>
      </w:pPr>
      <w:r>
        <w:t xml:space="preserve">1. Introduction and Scope</w:t>
      </w:r>
    </w:p>
    <w:p>
      <w:pPr>
        <w:pStyle w:val="FirstParagraph"/>
      </w:pPr>
      <w:r>
        <w:t xml:space="preserve">The automotive landscape in Saudi Arabia is rapidly evolving, driven by Vision 2030 initiatives to localize manufacturing and enhance mobility solutions. Jeddah, being a coastal metropolis, presents a unique set of challenges for vehicle engineering: high ambient temperatures (often exceeding 45°C), high humidity levels, and saline air corrosion. This Experiment Protocol is designed to validate that automotive components can withstand these specific stressors without degradation in performance.</w:t>
      </w:r>
    </w:p>
    <w:p>
      <w:pPr>
        <w:pStyle w:val="BodyText"/>
      </w:pPr>
      <w:r>
        <w:t xml:space="preserve">The scope of this experiment includes:</w:t>
      </w:r>
    </w:p>
    <w:p>
      <w:pPr>
        <w:numPr>
          <w:ilvl w:val="0"/>
          <w:numId w:val="1001"/>
        </w:numPr>
        <w:pStyle w:val="Compact"/>
      </w:pPr>
      <w:r>
        <w:t xml:space="preserve">Thermal stress testing of internal combustion engine (ICE) cooling systems.</w:t>
      </w:r>
    </w:p>
    <w:p>
      <w:pPr>
        <w:numPr>
          <w:ilvl w:val="0"/>
          <w:numId w:val="1001"/>
        </w:numPr>
        <w:pStyle w:val="Compact"/>
      </w:pPr>
      <w:r>
        <w:t xml:space="preserve">Thermal runaway prevention testing for Electric Vehicle (EV) battery packs.</w:t>
      </w:r>
    </w:p>
    <w:p>
      <w:pPr>
        <w:numPr>
          <w:ilvl w:val="0"/>
          <w:numId w:val="1001"/>
        </w:numPr>
        <w:pStyle w:val="Compact"/>
      </w:pPr>
      <w:r>
        <w:t xml:space="preserve">Corrosion resistance analysis of exterior and underbody components exposed to Jeddah's coastal air.</w:t>
      </w:r>
    </w:p>
    <w:bookmarkEnd w:id="20"/>
    <w:bookmarkStart w:id="21" w:name="objectives"/>
    <w:p>
      <w:pPr>
        <w:pStyle w:val="Heading2"/>
      </w:pPr>
      <w:r>
        <w:t xml:space="preserve">2. Objectives</w:t>
      </w:r>
    </w:p>
    <w:p>
      <w:pPr>
        <w:pStyle w:val="FirstParagraph"/>
      </w:pPr>
      <w:r>
        <w:t xml:space="preserve">The Automotive Engineer leading this protocol must achieve the following objectives:</w:t>
      </w:r>
    </w:p>
    <w:p>
      <w:pPr>
        <w:numPr>
          <w:ilvl w:val="0"/>
          <w:numId w:val="1002"/>
        </w:numPr>
        <w:pStyle w:val="Compact"/>
      </w:pPr>
      <w:r>
        <w:rPr>
          <w:bCs/>
          <w:b/>
        </w:rPr>
        <w:t xml:space="preserve">Performance Validation:</w:t>
      </w:r>
      <w:r>
        <w:t xml:space="preserve"> </w:t>
      </w:r>
      <w:r>
        <w:t xml:space="preserve">Confirm that the vehicle maintains optimal operating temperatures during peak summer conditions in Jeddah.</w:t>
      </w:r>
    </w:p>
    <w:p>
      <w:pPr>
        <w:numPr>
          <w:ilvl w:val="0"/>
          <w:numId w:val="1002"/>
        </w:numPr>
        <w:pStyle w:val="Compact"/>
      </w:pPr>
      <w:r>
        <w:rPr>
          <w:bCs/>
          <w:b/>
        </w:rPr>
        <w:t xml:space="preserve">Durability Assessment:</w:t>
      </w:r>
      <w:r>
        <w:t xml:space="preserve"> </w:t>
      </w:r>
      <w:r>
        <w:t xml:space="preserve">Determine the lifespan of critical components when subjected to accelerated aging via heat and humidity.</w:t>
      </w:r>
    </w:p>
    <w:p>
      <w:pPr>
        <w:numPr>
          <w:ilvl w:val="0"/>
          <w:numId w:val="1002"/>
        </w:numPr>
        <w:pStyle w:val="Compact"/>
      </w:pPr>
      <w:r>
        <w:rPr>
          <w:bCs/>
          <w:b/>
        </w:rPr>
        <w:t xml:space="preserve">Safety Compliance:</w:t>
      </w:r>
      <w:r>
        <w:t xml:space="preserve"> </w:t>
      </w:r>
      <w:r>
        <w:t xml:space="preserve">Ensure all systems meet the safety requirements set by the Saudi Standards, Metrology and Quality Organization (SASO).</w:t>
      </w:r>
    </w:p>
    <w:p>
      <w:pPr>
        <w:numPr>
          <w:ilvl w:val="0"/>
          <w:numId w:val="1002"/>
        </w:numPr>
        <w:pStyle w:val="Compact"/>
      </w:pPr>
      <w:r>
        <w:rPr>
          <w:bCs/>
          <w:b/>
        </w:rPr>
        <w:t xml:space="preserve">Data Collection:</w:t>
      </w:r>
      <w:r>
        <w:t xml:space="preserve"> </w:t>
      </w:r>
      <w:r>
        <w:t xml:space="preserve">Generate empirical data to refine engineering designs for the Middle Eastern market.</w:t>
      </w:r>
    </w:p>
    <w:bookmarkEnd w:id="21"/>
    <w:bookmarkStart w:id="24" w:name="experimental-setup-and-environment"/>
    <w:p>
      <w:pPr>
        <w:pStyle w:val="Heading2"/>
      </w:pPr>
      <w:r>
        <w:t xml:space="preserve">3. Experimental Setup and Environment</w:t>
      </w:r>
    </w:p>
    <w:bookmarkStart w:id="22" w:name="location-specifications"/>
    <w:p>
      <w:pPr>
        <w:pStyle w:val="Heading3"/>
      </w:pPr>
      <w:r>
        <w:t xml:space="preserve">3.1 Location Specifications</w:t>
      </w:r>
    </w:p>
    <w:p>
      <w:pPr>
        <w:pStyle w:val="FirstParagraph"/>
      </w:pPr>
      <w:r>
        <w:t xml:space="preserve">Testing will be conducted at the designated proving ground in the industrial area of Jeddah. The site must be equipped with:</w:t>
      </w:r>
    </w:p>
    <w:p>
      <w:pPr>
        <w:numPr>
          <w:ilvl w:val="0"/>
          <w:numId w:val="1003"/>
        </w:numPr>
        <w:pStyle w:val="Compact"/>
      </w:pPr>
      <w:r>
        <w:t xml:space="preserve">Real-time meteorological stations to log ambient temperature, humidity, and wind speed.</w:t>
      </w:r>
    </w:p>
    <w:p>
      <w:pPr>
        <w:numPr>
          <w:ilvl w:val="0"/>
          <w:numId w:val="1003"/>
        </w:numPr>
        <w:pStyle w:val="Compact"/>
      </w:pPr>
      <w:r>
        <w:t xml:space="preserve">Controlled environmental chambers for component-level isolation testing.</w:t>
      </w:r>
    </w:p>
    <w:p>
      <w:pPr>
        <w:numPr>
          <w:ilvl w:val="0"/>
          <w:numId w:val="1003"/>
        </w:numPr>
        <w:pStyle w:val="Compact"/>
      </w:pPr>
      <w:r>
        <w:t xml:space="preserve">Instrumented test vehicles equipped with CAN bus data loggers.</w:t>
      </w:r>
    </w:p>
    <w:bookmarkEnd w:id="22"/>
    <w:bookmarkStart w:id="23" w:name="equipment-requirements"/>
    <w:p>
      <w:pPr>
        <w:pStyle w:val="Heading3"/>
      </w:pPr>
      <w:r>
        <w:t xml:space="preserve">3.2 Equipment Requirements</w:t>
      </w:r>
    </w:p>
    <w:p>
      <w:pPr>
        <w:pStyle w:val="FirstParagraph"/>
      </w:pPr>
      <w:r>
        <w:t xml:space="preserve">The Automotive Engineer must ensure the following equipment is calibrated and ready:</w:t>
      </w:r>
    </w:p>
    <w:p>
      <w:pPr>
        <w:numPr>
          <w:ilvl w:val="0"/>
          <w:numId w:val="1004"/>
        </w:numPr>
        <w:pStyle w:val="Compact"/>
      </w:pPr>
      <w:r>
        <w:t xml:space="preserve">Infrared thermal imaging cameras.</w:t>
      </w:r>
    </w:p>
    <w:p>
      <w:pPr>
        <w:numPr>
          <w:ilvl w:val="0"/>
          <w:numId w:val="1004"/>
        </w:numPr>
        <w:pStyle w:val="Compact"/>
      </w:pPr>
      <w:r>
        <w:t xml:space="preserve">High-precision thermocouples (Type K and T).</w:t>
      </w:r>
    </w:p>
    <w:p>
      <w:pPr>
        <w:numPr>
          <w:ilvl w:val="0"/>
          <w:numId w:val="1004"/>
        </w:numPr>
        <w:pStyle w:val="Compact"/>
      </w:pPr>
      <w:r>
        <w:t xml:space="preserve">Corrosion salt spray chambers (ASTM B117 compliant).</w:t>
      </w:r>
    </w:p>
    <w:p>
      <w:pPr>
        <w:numPr>
          <w:ilvl w:val="0"/>
          <w:numId w:val="1004"/>
        </w:numPr>
        <w:pStyle w:val="Compact"/>
      </w:pPr>
      <w:r>
        <w:t xml:space="preserve">On-board diagnostic (OBD-II) interface tools.</w:t>
      </w:r>
    </w:p>
    <w:bookmarkEnd w:id="23"/>
    <w:bookmarkEnd w:id="24"/>
    <w:bookmarkStart w:id="28" w:name="methodology"/>
    <w:p>
      <w:pPr>
        <w:pStyle w:val="Heading2"/>
      </w:pPr>
      <w:r>
        <w:t xml:space="preserve">4. Methodology</w:t>
      </w:r>
    </w:p>
    <w:p>
      <w:pPr>
        <w:pStyle w:val="FirstParagraph"/>
      </w:pPr>
      <w:r>
        <w:t xml:space="preserve">The experiment will be divided into three distinct phases. The Automotive Engineer is responsible for overseeing the execution of each phase strictly according to the following procedures.</w:t>
      </w:r>
    </w:p>
    <w:bookmarkStart w:id="25" w:name="phase-1-ambient-thermal-stress-testing"/>
    <w:p>
      <w:pPr>
        <w:pStyle w:val="Heading3"/>
      </w:pPr>
      <w:r>
        <w:t xml:space="preserve">Phase 1: Ambient Thermal Stress Testing</w:t>
      </w:r>
    </w:p>
    <w:p>
      <w:pPr>
        <w:pStyle w:val="FirstParagraph"/>
      </w:pPr>
      <w:r>
        <w:t xml:space="preserve">This phase simulates real-world driving conditions in Jeddah during the summer months.</w:t>
      </w:r>
    </w:p>
    <w:p>
      <w:pPr>
        <w:numPr>
          <w:ilvl w:val="0"/>
          <w:numId w:val="1005"/>
        </w:numPr>
        <w:pStyle w:val="Compact"/>
      </w:pPr>
      <w:r>
        <w:rPr>
          <w:bCs/>
          <w:b/>
        </w:rPr>
        <w:t xml:space="preserve">Pre-conditioning:</w:t>
      </w:r>
      <w:r>
        <w:t xml:space="preserve"> </w:t>
      </w:r>
      <w:r>
        <w:t xml:space="preserve">Park the test vehicle in direct sunlight for 4 hours to allow the cabin and engine bay to reach equilibrium with the ambient temperature.</w:t>
      </w:r>
    </w:p>
    <w:p>
      <w:pPr>
        <w:numPr>
          <w:ilvl w:val="0"/>
          <w:numId w:val="1005"/>
        </w:numPr>
        <w:pStyle w:val="Compact"/>
      </w:pPr>
      <w:r>
        <w:rPr>
          <w:bCs/>
          <w:b/>
        </w:rPr>
        <w:t xml:space="preserve">Drive Cycle:</w:t>
      </w:r>
      <w:r>
        <w:t xml:space="preserve"> </w:t>
      </w:r>
      <w:r>
        <w:t xml:space="preserve">Execute a standardized drive cycle that includes stop-and-go traffic simulation (common in Jeddah urban centers) followed by high-speed cruising on the King Abdullah Road.</w:t>
      </w:r>
    </w:p>
    <w:p>
      <w:pPr>
        <w:numPr>
          <w:ilvl w:val="0"/>
          <w:numId w:val="1005"/>
        </w:numPr>
        <w:pStyle w:val="Compact"/>
      </w:pPr>
      <w:r>
        <w:rPr>
          <w:bCs/>
          <w:b/>
        </w:rPr>
        <w:t xml:space="preserve">Monitoring:</w:t>
      </w:r>
      <w:r>
        <w:t xml:space="preserve"> </w:t>
      </w:r>
      <w:r>
        <w:t xml:space="preserve">Continuously monitor coolant temperature, battery cell temperature, and cabin air conditioning efficiency.</w:t>
      </w:r>
    </w:p>
    <w:p>
      <w:pPr>
        <w:numPr>
          <w:ilvl w:val="0"/>
          <w:numId w:val="1005"/>
        </w:numPr>
        <w:pStyle w:val="Compact"/>
      </w:pPr>
      <w:r>
        <w:rPr>
          <w:bCs/>
          <w:b/>
        </w:rPr>
        <w:t xml:space="preserve">Thresholds:</w:t>
      </w:r>
      <w:r>
        <w:t xml:space="preserve"> </w:t>
      </w:r>
      <w:r>
        <w:t xml:space="preserve">If any component exceeds its critical temperature threshold, the test is paused, and the Automotive Engineer must document the failure mode.</w:t>
      </w:r>
    </w:p>
    <w:bookmarkEnd w:id="25"/>
    <w:bookmarkStart w:id="26" w:name="phase-2-humidity-and-corrosion-analysis"/>
    <w:p>
      <w:pPr>
        <w:pStyle w:val="Heading3"/>
      </w:pPr>
      <w:r>
        <w:t xml:space="preserve">Phase 2: Humidity and Corrosion Analysis</w:t>
      </w:r>
    </w:p>
    <w:p>
      <w:pPr>
        <w:pStyle w:val="FirstParagraph"/>
      </w:pPr>
      <w:r>
        <w:t xml:space="preserve">Given Jeddah's proximity to the Red Sea, salt corrosion is a critical factor.</w:t>
      </w:r>
    </w:p>
    <w:p>
      <w:pPr>
        <w:numPr>
          <w:ilvl w:val="0"/>
          <w:numId w:val="1006"/>
        </w:numPr>
        <w:pStyle w:val="Compact"/>
      </w:pPr>
      <w:r>
        <w:rPr>
          <w:bCs/>
          <w:b/>
        </w:rPr>
        <w:t xml:space="preserve">Sample Preparation:</w:t>
      </w:r>
      <w:r>
        <w:t xml:space="preserve"> </w:t>
      </w:r>
      <w:r>
        <w:t xml:space="preserve">Extract critical metal components (brackets, exhaust mounts, battery casing).</w:t>
      </w:r>
    </w:p>
    <w:p>
      <w:pPr>
        <w:numPr>
          <w:ilvl w:val="0"/>
          <w:numId w:val="1006"/>
        </w:numPr>
        <w:pStyle w:val="Compact"/>
      </w:pPr>
      <w:r>
        <w:rPr>
          <w:bCs/>
          <w:b/>
        </w:rPr>
        <w:t xml:space="preserve">Salt Spray Test:</w:t>
      </w:r>
      <w:r>
        <w:t xml:space="preserve"> </w:t>
      </w:r>
      <w:r>
        <w:t xml:space="preserve">Place samples in the salt spray chamber for 500 hours using a 5% sodium chloride solution.</w:t>
      </w:r>
    </w:p>
    <w:p>
      <w:pPr>
        <w:numPr>
          <w:ilvl w:val="0"/>
          <w:numId w:val="1006"/>
        </w:numPr>
        <w:pStyle w:val="Compact"/>
      </w:pPr>
      <w:r>
        <w:rPr>
          <w:bCs/>
          <w:b/>
        </w:rPr>
        <w:t xml:space="preserve">Inspection:</w:t>
      </w:r>
      <w:r>
        <w:t xml:space="preserve"> </w:t>
      </w:r>
      <w:r>
        <w:t xml:space="preserve">The Automotive Engineer must inspect samples for pitting, rust, and structural weakening every 100 hours.</w:t>
      </w:r>
    </w:p>
    <w:bookmarkEnd w:id="26"/>
    <w:bookmarkStart w:id="27" w:name="Xa72bb709eef7edb62b7b4b5c81b2462157ca4f1"/>
    <w:p>
      <w:pPr>
        <w:pStyle w:val="Heading3"/>
      </w:pPr>
      <w:r>
        <w:t xml:space="preserve">Phase 3: Battery Thermal Management (EV Specific)</w:t>
      </w:r>
    </w:p>
    <w:p>
      <w:pPr>
        <w:numPr>
          <w:ilvl w:val="0"/>
          <w:numId w:val="1007"/>
        </w:numPr>
        <w:pStyle w:val="Compact"/>
      </w:pPr>
      <w:r>
        <w:rPr>
          <w:bCs/>
          <w:b/>
        </w:rPr>
        <w:t xml:space="preserve">Charging Cycle:</w:t>
      </w:r>
      <w:r>
        <w:t xml:space="preserve"> </w:t>
      </w:r>
      <w:r>
        <w:t xml:space="preserve">Perform fast-charging cycles while the vehicle is stationary in ambient temperatures above 40°C.</w:t>
      </w:r>
    </w:p>
    <w:p>
      <w:pPr>
        <w:numPr>
          <w:ilvl w:val="0"/>
          <w:numId w:val="1007"/>
        </w:numPr>
        <w:pStyle w:val="Compact"/>
      </w:pPr>
      <w:r>
        <w:rPr>
          <w:bCs/>
          <w:b/>
        </w:rPr>
        <w:t xml:space="preserve">Cooling Efficiency:</w:t>
      </w:r>
      <w:r>
        <w:t xml:space="preserve"> </w:t>
      </w:r>
      <w:r>
        <w:t xml:space="preserve">Measure the rate at which the liquid cooling system dissipates heat from the battery pack.</w:t>
      </w:r>
    </w:p>
    <w:p>
      <w:pPr>
        <w:numPr>
          <w:ilvl w:val="0"/>
          <w:numId w:val="1007"/>
        </w:numPr>
        <w:pStyle w:val="Compact"/>
      </w:pPr>
      <w:r>
        <w:rPr>
          <w:bCs/>
          <w:b/>
        </w:rPr>
        <w:t xml:space="preserve">Thermal Runaway Simulation:</w:t>
      </w:r>
      <w:r>
        <w:t xml:space="preserve"> </w:t>
      </w:r>
      <w:r>
        <w:t xml:space="preserve">In a controlled environment, induce a cell fault to test the propagation resistance and safety venting mechanisms.</w:t>
      </w:r>
    </w:p>
    <w:bookmarkEnd w:id="27"/>
    <w:bookmarkEnd w:id="28"/>
    <w:bookmarkStart w:id="29" w:name="data-analysis-and-reporting"/>
    <w:p>
      <w:pPr>
        <w:pStyle w:val="Heading2"/>
      </w:pPr>
      <w:r>
        <w:t xml:space="preserve">5. Data Analysis and Reporting</w:t>
      </w:r>
    </w:p>
    <w:p>
      <w:pPr>
        <w:pStyle w:val="FirstParagraph"/>
      </w:pPr>
      <w:r>
        <w:t xml:space="preserve">The Automotive Engineer must compile all data into a comprehensive report. The analysis should focus on:</w:t>
      </w:r>
    </w:p>
    <w:p>
      <w:pPr>
        <w:numPr>
          <w:ilvl w:val="0"/>
          <w:numId w:val="1008"/>
        </w:numPr>
        <w:pStyle w:val="Compact"/>
      </w:pPr>
      <w:r>
        <w:t xml:space="preserve">Comparison of experimental data against theoretical thermal models.</w:t>
      </w:r>
    </w:p>
    <w:p>
      <w:pPr>
        <w:numPr>
          <w:ilvl w:val="0"/>
          <w:numId w:val="1008"/>
        </w:numPr>
        <w:pStyle w:val="Compact"/>
      </w:pPr>
      <w:r>
        <w:t xml:space="preserve">Identification of any deviations from SASO standards.</w:t>
      </w:r>
    </w:p>
    <w:p>
      <w:pPr>
        <w:numPr>
          <w:ilvl w:val="0"/>
          <w:numId w:val="1008"/>
        </w:numPr>
        <w:pStyle w:val="Compact"/>
      </w:pPr>
      <w:r>
        <w:t xml:space="preserve">Recommendations for design improvements, such as enhanced radiator sizing or improved corrosion-resistant coatings.</w:t>
      </w:r>
    </w:p>
    <w:p>
      <w:pPr>
        <w:pStyle w:val="FirstParagraph"/>
      </w:pPr>
      <w:r>
        <w:t xml:space="preserve">All raw data must be stored in the central engineering database with a backup located in the Jeddah facility server.</w:t>
      </w:r>
    </w:p>
    <w:bookmarkEnd w:id="29"/>
    <w:bookmarkStart w:id="30" w:name="safety-and-risk-management"/>
    <w:p>
      <w:pPr>
        <w:pStyle w:val="Heading2"/>
      </w:pPr>
      <w:r>
        <w:t xml:space="preserve">6. Safety and Risk Management</w:t>
      </w:r>
    </w:p>
    <w:p>
      <w:pPr>
        <w:pStyle w:val="FirstParagraph"/>
      </w:pPr>
      <w:r>
        <w:t xml:space="preserve">Safety is paramount in this Experiment Protocol. The following measures must be strictly enforced:</w:t>
      </w:r>
    </w:p>
    <w:p>
      <w:pPr>
        <w:numPr>
          <w:ilvl w:val="0"/>
          <w:numId w:val="1009"/>
        </w:numPr>
        <w:pStyle w:val="Compact"/>
      </w:pPr>
      <w:r>
        <w:rPr>
          <w:bCs/>
          <w:b/>
        </w:rPr>
        <w:t xml:space="preserve">PPE:</w:t>
      </w:r>
      <w:r>
        <w:t xml:space="preserve"> </w:t>
      </w:r>
      <w:r>
        <w:t xml:space="preserve">All personnel must wear appropriate Personal Protective Equipment, including heat-resistant gloves and safety glasses.</w:t>
      </w:r>
    </w:p>
    <w:p>
      <w:pPr>
        <w:numPr>
          <w:ilvl w:val="0"/>
          <w:numId w:val="1009"/>
        </w:numPr>
        <w:pStyle w:val="Compact"/>
      </w:pPr>
      <w:r>
        <w:rPr>
          <w:bCs/>
          <w:b/>
        </w:rPr>
        <w:t xml:space="preserve">Heat Stress:</w:t>
      </w:r>
      <w:r>
        <w:t xml:space="preserve"> </w:t>
      </w:r>
      <w:r>
        <w:t xml:space="preserve">Due to the extreme heat in Jeddah, mandatory hydration breaks and cooling stations must be available for the engineering team.</w:t>
      </w:r>
    </w:p>
    <w:p>
      <w:pPr>
        <w:numPr>
          <w:ilvl w:val="0"/>
          <w:numId w:val="1009"/>
        </w:numPr>
        <w:pStyle w:val="Compact"/>
      </w:pPr>
      <w:r>
        <w:rPr>
          <w:bCs/>
          <w:b/>
        </w:rPr>
        <w:t xml:space="preserve">Emergency Protocols:</w:t>
      </w:r>
      <w:r>
        <w:t xml:space="preserve"> </w:t>
      </w:r>
      <w:r>
        <w:t xml:space="preserve">Fire suppression systems must be active during all battery testing phases. A first-aid kit and emergency response plan must be accessible at all times.</w:t>
      </w:r>
    </w:p>
    <w:bookmarkEnd w:id="30"/>
    <w:bookmarkStart w:id="31" w:name="conclusion"/>
    <w:p>
      <w:pPr>
        <w:pStyle w:val="Heading2"/>
      </w:pPr>
      <w:r>
        <w:t xml:space="preserve">7. Conclusion</w:t>
      </w:r>
    </w:p>
    <w:p>
      <w:pPr>
        <w:pStyle w:val="FirstParagraph"/>
      </w:pPr>
      <w:r>
        <w:t xml:space="preserve">This Experiment Protocol serves as the definitive guide for the Automotive Engineer conducting durability and thermal testing in Jeddah. By adhering to these procedures, we ensure that the vehicles developed are robust, safe, and perfectly suited for the demanding environment of Saudi Arabia. Successful completion of this protocol is a prerequisite for the mass production and market release of the vehicle model.</w:t>
      </w:r>
    </w:p>
    <w:p>
      <w:pPr>
        <w:pStyle w:val="BodyText"/>
      </w:pPr>
      <w:r>
        <w:rPr>
          <w:bCs/>
          <w:b/>
        </w:rPr>
        <w:t xml:space="preserve">Lead Automotive Engineer</w:t>
      </w:r>
      <w:r>
        <w:br/>
      </w:r>
      <w:r>
        <w:t xml:space="preserve">Signature: ________________________</w:t>
      </w:r>
      <w:r>
        <w:br/>
      </w:r>
      <w:r>
        <w:t xml:space="preserve">Date: ________________________</w:t>
      </w:r>
    </w:p>
    <w:p>
      <w:pPr>
        <w:pStyle w:val="BodyText"/>
      </w:pPr>
      <w:r>
        <w:rPr>
          <w:bCs/>
          <w:b/>
        </w:rPr>
        <w:t xml:space="preserve">Project Manager</w:t>
      </w:r>
      <w:r>
        <w:br/>
      </w:r>
      <w:r>
        <w:t xml:space="preserve">Signature: ________________________</w:t>
      </w:r>
      <w:r>
        <w:br/>
      </w:r>
      <w:r>
        <w:t xml:space="preserve">Date: 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Jeddah, Saudi Arabia</dc:title>
  <dc:creator/>
  <dc:language>en</dc:language>
  <cp:keywords/>
  <dcterms:created xsi:type="dcterms:W3CDTF">2026-10-10T07:28:54Z</dcterms:created>
  <dcterms:modified xsi:type="dcterms:W3CDTF">2026-10-10T07:28:54Z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