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Advanced Driver Assistance Systems (ADAS) in Urban Environments</w:t>
      </w:r>
    </w:p>
    <w:p>
      <w:pPr>
        <w:pStyle w:val="BodyText"/>
      </w:pPr>
      <w:r>
        <w:rPr>
          <w:bCs/>
          <w:b/>
        </w:rPr>
        <w:t xml:space="preserve">Location:</w:t>
      </w:r>
      <w:r>
        <w:t xml:space="preserve"> </w:t>
      </w:r>
      <w:r>
        <w:t xml:space="preserve">Seoul, South Korea</w:t>
      </w:r>
    </w:p>
    <w:p>
      <w:pPr>
        <w:pStyle w:val="BodyText"/>
      </w:pPr>
      <w:r>
        <w:rPr>
          <w:bCs/>
          <w:b/>
        </w:rPr>
        <w:t xml:space="preserve">Lead Role:</w:t>
      </w:r>
      <w:r>
        <w:t xml:space="preserve"> </w:t>
      </w:r>
      <w:r>
        <w:t xml:space="preserve">Automotive Engineer</w:t>
      </w:r>
    </w:p>
    <w:p>
      <w:pPr>
        <w:pStyle w:val="BodyText"/>
      </w:pPr>
      <w:r>
        <w:rPr>
          <w:bCs/>
          <w:b/>
        </w:rPr>
        <w:t xml:space="preserve">Protocol ID:</w:t>
      </w:r>
      <w:r>
        <w:t xml:space="preserve"> </w:t>
      </w:r>
      <w:r>
        <w:t xml:space="preserve">SE-AD-2023-001</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define the rigorous testing procedures required for an Automotive Engineer to validate the performance of Level 3 Autonomous Driving features. This validation will take place within the complex urban infrastructure of South Korea Seoul. The goal is to ensure that the vehicle's sensor fusion algorithms, specifically LiDAR and camera integration, function reliably under the unique traffic conditions, weather patterns, and regulatory frameworks found in the capital city.</w:t>
      </w:r>
    </w:p>
    <w:p>
      <w:pPr>
        <w:pStyle w:val="BodyText"/>
      </w:pPr>
      <w:r>
        <w:t xml:space="preserve">2. Scope and Context</w:t>
      </w:r>
    </w:p>
    <w:p>
      <w:pPr>
        <w:pStyle w:val="BodyText"/>
      </w:pPr>
      <w:r>
        <w:t xml:space="preserve">This protocol applies specifically to the testing phase conducted by the Automotive Engineer assigned to the Seoul R&amp;D center. The scope encompasses on-road testing in designated zones within Seoul, including the Gangnam district and the Songdo International Business District, known for their smart city infrastructure. The Automotive Engineer must adhere to the strict safety standards mandated by the Korean Ministry of Land, Infrastructure and Transport (MOLIT). The experiment focuses on the interaction between the autonomous vehicle and vulnerable road users, such as pedestrians and cyclists, which are prevalent in Seoul's dense urban landscape.</w:t>
      </w:r>
    </w:p>
    <w:p>
      <w:pPr>
        <w:pStyle w:val="BodyText"/>
      </w:pPr>
      <w:r>
        <w:t xml:space="preserve">3. Roles and Responsibilities</w:t>
      </w:r>
    </w:p>
    <w:p>
      <w:pPr>
        <w:pStyle w:val="BodyText"/>
      </w:pPr>
      <w:r>
        <w:t xml:space="preserve">The Automotive Engineer is the central figure in this protocol. Their responsibilities include:</w:t>
      </w:r>
    </w:p>
    <w:p>
      <w:pPr>
        <w:numPr>
          <w:ilvl w:val="0"/>
          <w:numId w:val="1001"/>
        </w:numPr>
        <w:pStyle w:val="Compact"/>
      </w:pPr>
      <w:r>
        <w:t xml:space="preserve">Pre-configuring the test vehicle's software stack to match the specific parameters of the Seoul environment.</w:t>
      </w:r>
    </w:p>
    <w:p>
      <w:pPr>
        <w:numPr>
          <w:ilvl w:val="0"/>
          <w:numId w:val="1001"/>
        </w:numPr>
        <w:pStyle w:val="Compact"/>
      </w:pPr>
      <w:r>
        <w:t xml:space="preserve">Conducting real-time monitoring of vehicle telemetry during the experiment.</w:t>
      </w:r>
    </w:p>
    <w:p>
      <w:pPr>
        <w:numPr>
          <w:ilvl w:val="0"/>
          <w:numId w:val="1001"/>
        </w:numPr>
        <w:pStyle w:val="Compact"/>
      </w:pPr>
      <w:r>
        <w:t xml:space="preserve">Ensuring compliance with local traffic laws in South Korea Seoul.</w:t>
      </w:r>
    </w:p>
    <w:p>
      <w:pPr>
        <w:numPr>
          <w:ilvl w:val="0"/>
          <w:numId w:val="1001"/>
        </w:numPr>
        <w:pStyle w:val="Compact"/>
      </w:pPr>
      <w:r>
        <w:t xml:space="preserve">Documenting any anomalies or safety-critical events immediately.</w:t>
      </w:r>
    </w:p>
    <w:p>
      <w:pPr>
        <w:numPr>
          <w:ilvl w:val="0"/>
          <w:numId w:val="1001"/>
        </w:numPr>
        <w:pStyle w:val="Compact"/>
      </w:pPr>
      <w:r>
        <w:t xml:space="preserve">Collaborating with local safety drivers who possess valid Korean driving licenses.</w:t>
      </w:r>
    </w:p>
    <w:p>
      <w:pPr>
        <w:pStyle w:val="FirstParagraph"/>
      </w:pPr>
      <w:r>
        <w:t xml:space="preserve">4. Experimental Setup</w:t>
      </w:r>
    </w:p>
    <w:p>
      <w:pPr>
        <w:pStyle w:val="BodyText"/>
      </w:pPr>
      <w:r>
        <w:t xml:space="preserve">The test vehicle will be equipped with a high-resolution sensor suite, including 360-degree LiDAR, millimeter-wave radar, and high-definition cameras. The Automotive Engineer must verify the calibration of these sensors prior to departure from the testing facility in Seoul. The vehicle will be connected to a secure data logging system that records all sensor inputs, decision-making processes, and actuator outputs. This data is crucial for post-experiment analysis and must be stored in accordance with South Korean data privacy laws.</w:t>
      </w:r>
    </w:p>
    <w:p>
      <w:pPr>
        <w:pStyle w:val="BodyText"/>
      </w:pPr>
      <w:r>
        <w:t xml:space="preserve">5. Procedure</w:t>
      </w:r>
    </w:p>
    <w:p>
      <w:pPr>
        <w:pStyle w:val="BodyText"/>
      </w:pPr>
      <w:r>
        <w:t xml:space="preserve">The experiment will proceed in three distinct phases:</w:t>
      </w:r>
    </w:p>
    <w:p>
      <w:pPr>
        <w:pStyle w:val="BodyText"/>
      </w:pPr>
      <w:r>
        <w:rPr>
          <w:bCs/>
          <w:b/>
        </w:rPr>
        <w:t xml:space="preserve">Phase 1: Pre-Test Inspection</w:t>
      </w:r>
      <w:r>
        <w:br/>
      </w:r>
      <w:r>
        <w:t xml:space="preserve">The Automotive Engineer will perform a comprehensive check of the vehicle's mechanical and electronic systems. This includes verifying the functionality of the emergency braking system and the remote monitoring link. The engineer must also review the weather forecast for Seoul, as heavy rain or snow can impact sensor performance.</w:t>
      </w:r>
    </w:p>
    <w:p>
      <w:pPr>
        <w:pStyle w:val="BodyText"/>
      </w:pPr>
      <w:r>
        <w:rPr>
          <w:bCs/>
          <w:b/>
        </w:rPr>
        <w:t xml:space="preserve">Phase 2: On-Road Testing</w:t>
      </w:r>
      <w:r>
        <w:br/>
      </w:r>
      <w:r>
        <w:t xml:space="preserve">The vehicle will navigate pre-approved routes in Seoul. The Automotive Engineer will activate the ADAS features and observe the vehicle's response to dynamic traffic scenarios. Specific attention will be paid to the vehicle's ability to handle sudden lane changes by other drivers and pedestrian crossings at unmarked intersections, which are common in Seoul. The engineer must remain ready to take manual control if the system fails to respond appropriately.</w:t>
      </w:r>
    </w:p>
    <w:p>
      <w:pPr>
        <w:pStyle w:val="BodyText"/>
      </w:pPr>
      <w:r>
        <w:rPr>
          <w:bCs/>
          <w:b/>
        </w:rPr>
        <w:t xml:space="preserve">Phase 3: Data Collection and Analysis</w:t>
      </w:r>
      <w:r>
        <w:br/>
      </w:r>
      <w:r>
        <w:t xml:space="preserve">After each test run, the Automotive Engineer will download the logged data and perform an initial analysis. Any incidents where the vehicle deviated from the expected path or failed to detect an obstacle will be flagged for further investigation. The engineer will compile a detailed report summarizing the findings.</w:t>
      </w:r>
    </w:p>
    <w:p>
      <w:pPr>
        <w:pStyle w:val="BodyText"/>
      </w:pPr>
      <w:r>
        <w:t xml:space="preserve">6. Safety Measures</w:t>
      </w:r>
    </w:p>
    <w:p>
      <w:pPr>
        <w:pStyle w:val="BodyText"/>
      </w:pPr>
      <w:r>
        <w:t xml:space="preserve">Safety is paramount in this Experiment Protocol. The Automotive Engineer must ensure that a qualified safety driver is present in the vehicle at all times during on-road testing. The vehicle must be clearly marked as a test vehicle, in compliance with South Korean regulations. In the event of a system failure, the engineer must follow the established emergency shutdown procedure. Additionally, the engineer must maintain constant communication with the base station in Seoul to report any incidents immediately.</w:t>
      </w:r>
    </w:p>
    <w:p>
      <w:pPr>
        <w:pStyle w:val="BodyText"/>
      </w:pPr>
      <w:r>
        <w:t xml:space="preserve">7. Data Management</w:t>
      </w:r>
    </w:p>
    <w:p>
      <w:pPr>
        <w:pStyle w:val="BodyText"/>
      </w:pPr>
      <w:r>
        <w:t xml:space="preserve">All data collected during the experiment will be treated as confidential and proprietary. The Automotive Engineer is responsible for ensuring that the data is encrypted and stored on secure servers located within South Korea. Personal data of any individuals captured by the vehicle's cameras must be anonymized in accordance with the Personal Information Protection Act (PIPA) of South Korea.</w:t>
      </w:r>
    </w:p>
    <w:p>
      <w:pPr>
        <w:pStyle w:val="BodyText"/>
      </w:pPr>
      <w:r>
        <w:t xml:space="preserve">8. Conclusion and Reporting</w:t>
      </w:r>
    </w:p>
    <w:p>
      <w:pPr>
        <w:pStyle w:val="BodyText"/>
      </w:pPr>
      <w:r>
        <w:t xml:space="preserve">Upon completion of the experiment, the Automotive Engineer will submit a final report detailing the performance of the ADAS features in the Seoul environment. This report will include recommendations for software improvements and any necessary hardware adjustments. The findings will be used to refine the autonomous driving algorithms and ensure their readiness for commercial deployment in South Korea Seoul.</w:t>
      </w:r>
    </w:p>
    <w:p>
      <w:pPr>
        <w:pStyle w:val="BodyText"/>
      </w:pPr>
      <w:r>
        <w:rPr>
          <w:bCs/>
          <w:b/>
        </w:rPr>
        <w:t xml:space="preserve">Approved By:</w:t>
      </w:r>
    </w:p>
    <w:p>
      <w:pPr>
        <w:pStyle w:val="BodyText"/>
      </w:pPr>
      <w:r>
        <w:t xml:space="preserve">Chief Automotive Engineer</w:t>
      </w:r>
    </w:p>
    <w:p>
      <w:pPr>
        <w:pStyle w:val="BodyText"/>
      </w:pPr>
      <w:r>
        <w:t xml:space="preserve">Seoul R&amp;D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Seoul, South Korea</dc:title>
  <dc:creator/>
  <dc:language>en</dc:language>
  <cp:keywords/>
  <dcterms:created xsi:type="dcterms:W3CDTF">2026-10-10T01:22:31Z</dcterms:created>
  <dcterms:modified xsi:type="dcterms:W3CDTF">2026-10-10T01:22:31Z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