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EV</w:t>
      </w:r>
      <w:r>
        <w:t xml:space="preserve"> </w:t>
      </w:r>
      <w:r>
        <w:t xml:space="preserve">Thermal</w:t>
      </w:r>
      <w:r>
        <w:t xml:space="preserve"> </w:t>
      </w:r>
      <w:r>
        <w:t xml:space="preserve">Management</w:t>
      </w:r>
      <w:r>
        <w:t xml:space="preserve"> </w:t>
      </w:r>
      <w:r>
        <w:t xml:space="preserve">in</w:t>
      </w:r>
      <w:r>
        <w:t xml:space="preserve"> </w:t>
      </w:r>
      <w:r>
        <w:t xml:space="preserve">NYC</w:t>
      </w:r>
      <w:r>
        <w:t xml:space="preserve"> </w:t>
      </w:r>
      <w:r>
        <w:t xml:space="preserve">Conditions</w:t>
      </w:r>
    </w:p>
    <w:bookmarkStart w:id="30" w:name="Xaf4fddf3e5d896ebb15731aee2505a00cf6507e"/>
    <w:p>
      <w:pPr>
        <w:pStyle w:val="Heading1"/>
      </w:pPr>
      <w:r>
        <w:t xml:space="preserve">Experiment Protocol: Urban Electric Vehicle Thermal Management and Battery Degradation Analysis</w:t>
      </w:r>
    </w:p>
    <w:p>
      <w:pPr>
        <w:pStyle w:val="FirstParagraph"/>
      </w:pPr>
      <w:r>
        <w:rPr>
          <w:bCs/>
          <w:b/>
        </w:rPr>
        <w:t xml:space="preserve">Protocol ID:</w:t>
      </w:r>
      <w:r>
        <w:t xml:space="preserve"> </w:t>
      </w:r>
      <w:r>
        <w:t xml:space="preserve">NYC-AE-2024-EV-TM-001</w:t>
      </w:r>
    </w:p>
    <w:p>
      <w:pPr>
        <w:pStyle w:val="BodyText"/>
      </w:pPr>
      <w:r>
        <w:rPr>
          <w:bCs/>
          <w:b/>
        </w:rPr>
        <w:t xml:space="preserve">Prepared By:</w:t>
      </w:r>
      <w:r>
        <w:t xml:space="preserve"> </w:t>
      </w:r>
      <w:r>
        <w:t xml:space="preserve">Lead Automotive Engineer, Urban Mobility Division</w:t>
      </w:r>
    </w:p>
    <w:p>
      <w:pPr>
        <w:pStyle w:val="BodyText"/>
      </w:pPr>
      <w:r>
        <w:rPr>
          <w:bCs/>
          <w:b/>
        </w:rPr>
        <w:t xml:space="preserve">Location:</w:t>
      </w:r>
      <w:r>
        <w:t xml:space="preserve"> </w:t>
      </w:r>
      <w:r>
        <w:t xml:space="preserve">United States, New York City (Manhattan, Brooklyn, Queens)</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to be conducted by the Automotive Engineer team to evaluate the thermal management efficiency and battery degradation rates of next-generation Electric Vehicles (EVs) operating within the unique environmental and traffic conditions of New York City. The primary objective is to determine how stop-and-go traffic patterns, extreme seasonal temperature fluctuations, and high-altitude urban heat island effects impact battery longevity and vehicle range.</w:t>
      </w:r>
    </w:p>
    <w:p>
      <w:pPr>
        <w:pStyle w:val="BodyText"/>
      </w:pPr>
      <w:r>
        <w:t xml:space="preserve">Given the dense urban infrastructure of New York City, this study is critical for optimizing EV performance for metropolitan environments in the United States. The data collected will inform future design iterations to ensure reliability and safety for urban commuters.</w:t>
      </w:r>
    </w:p>
    <w:bookmarkEnd w:id="20"/>
    <w:bookmarkStart w:id="21" w:name="scope-and-methodology"/>
    <w:p>
      <w:pPr>
        <w:pStyle w:val="Heading2"/>
      </w:pPr>
      <w:r>
        <w:t xml:space="preserve">2. Scope and Methodology</w:t>
      </w:r>
    </w:p>
    <w:p>
      <w:pPr>
        <w:pStyle w:val="FirstParagraph"/>
      </w:pPr>
      <w:r>
        <w:t xml:space="preserve">The scope of this experiment encompasses a six-month longitudinal study involving three prototype EV units. The Automotive Engineer will oversee the installation of telemetry sensors, data logging systems, and thermal imaging equipment. The methodology adheres to SAE J1711 standards for vehicle testing, adapted for specific New York City municipal regulations.</w:t>
      </w:r>
    </w:p>
    <w:p>
      <w:pPr>
        <w:pStyle w:val="BodyText"/>
      </w:pPr>
      <w:r>
        <w:t xml:space="preserve">The testing will occur across three distinct phases:</w:t>
      </w:r>
    </w:p>
    <w:p>
      <w:pPr>
        <w:numPr>
          <w:ilvl w:val="0"/>
          <w:numId w:val="1001"/>
        </w:numPr>
        <w:pStyle w:val="Compact"/>
      </w:pPr>
      <w:r>
        <w:rPr>
          <w:bCs/>
          <w:b/>
        </w:rPr>
        <w:t xml:space="preserve">Baseline Calibration:</w:t>
      </w:r>
      <w:r>
        <w:t xml:space="preserve"> </w:t>
      </w:r>
      <w:r>
        <w:t xml:space="preserve">Controlled environment testing at the engineering facility in Queens.</w:t>
      </w:r>
    </w:p>
    <w:p>
      <w:pPr>
        <w:numPr>
          <w:ilvl w:val="0"/>
          <w:numId w:val="1001"/>
        </w:numPr>
        <w:pStyle w:val="Compact"/>
      </w:pPr>
      <w:r>
        <w:rPr>
          <w:bCs/>
          <w:b/>
        </w:rPr>
        <w:t xml:space="preserve">Urban Stress Testing:</w:t>
      </w:r>
      <w:r>
        <w:t xml:space="preserve"> </w:t>
      </w:r>
      <w:r>
        <w:t xml:space="preserve">Real-world driving in Manhattan and Brooklyn during peak and off-peak hours.</w:t>
      </w:r>
    </w:p>
    <w:p>
      <w:pPr>
        <w:numPr>
          <w:ilvl w:val="0"/>
          <w:numId w:val="1001"/>
        </w:numPr>
        <w:pStyle w:val="Compact"/>
      </w:pPr>
      <w:r>
        <w:rPr>
          <w:bCs/>
          <w:b/>
        </w:rPr>
        <w:t xml:space="preserve">Seasonal Variation Analysis:</w:t>
      </w:r>
      <w:r>
        <w:t xml:space="preserve"> </w:t>
      </w:r>
      <w:r>
        <w:t xml:space="preserve">Comparative analysis of performance during New York City's summer heatwaves and winter freezing conditions.</w:t>
      </w:r>
    </w:p>
    <w:bookmarkEnd w:id="21"/>
    <w:bookmarkStart w:id="22" w:name="equipment-and-instrumentation"/>
    <w:p>
      <w:pPr>
        <w:pStyle w:val="Heading2"/>
      </w:pPr>
      <w:r>
        <w:t xml:space="preserve">3. Equipment and Instrumentation</w:t>
      </w:r>
    </w:p>
    <w:p>
      <w:pPr>
        <w:pStyle w:val="FirstParagraph"/>
      </w:pPr>
      <w:r>
        <w:t xml:space="preserve">The Automotive Engineer must ensure the following equipment is calibrated and installed prior to the commencement of field testing:</w:t>
      </w:r>
    </w:p>
    <w:p>
      <w:pPr>
        <w:numPr>
          <w:ilvl w:val="0"/>
          <w:numId w:val="1002"/>
        </w:numPr>
        <w:pStyle w:val="Compact"/>
      </w:pPr>
      <w:r>
        <w:rPr>
          <w:bCs/>
          <w:b/>
        </w:rPr>
        <w:t xml:space="preserve">High-Frequency Data Loggers:</w:t>
      </w:r>
      <w:r>
        <w:t xml:space="preserve"> </w:t>
      </w:r>
      <w:r>
        <w:t xml:space="preserve">To record voltage, current, and temperature at 100Hz intervals.</w:t>
      </w:r>
    </w:p>
    <w:p>
      <w:pPr>
        <w:numPr>
          <w:ilvl w:val="0"/>
          <w:numId w:val="1002"/>
        </w:numPr>
        <w:pStyle w:val="Compact"/>
      </w:pPr>
      <w:r>
        <w:rPr>
          <w:bCs/>
          <w:b/>
        </w:rPr>
        <w:t xml:space="preserve">GPS Telemetry Units:</w:t>
      </w:r>
      <w:r>
        <w:t xml:space="preserve"> </w:t>
      </w:r>
      <w:r>
        <w:t xml:space="preserve">For precise location tracking and speed correlation with traffic density.</w:t>
      </w:r>
    </w:p>
    <w:p>
      <w:pPr>
        <w:numPr>
          <w:ilvl w:val="0"/>
          <w:numId w:val="1002"/>
        </w:numPr>
        <w:pStyle w:val="Compact"/>
      </w:pPr>
      <w:r>
        <w:rPr>
          <w:bCs/>
          <w:b/>
        </w:rPr>
        <w:t xml:space="preserve">Thermal Cameras:</w:t>
      </w:r>
      <w:r>
        <w:t xml:space="preserve"> </w:t>
      </w:r>
      <w:r>
        <w:t xml:space="preserve">Mounted externally to monitor battery pack surface temperatures.</w:t>
      </w:r>
    </w:p>
    <w:p>
      <w:pPr>
        <w:numPr>
          <w:ilvl w:val="0"/>
          <w:numId w:val="1002"/>
        </w:numPr>
        <w:pStyle w:val="Compact"/>
      </w:pPr>
      <w:r>
        <w:rPr>
          <w:bCs/>
          <w:b/>
        </w:rPr>
        <w:t xml:space="preserve">Environmental Sensors:</w:t>
      </w:r>
      <w:r>
        <w:t xml:space="preserve"> </w:t>
      </w:r>
      <w:r>
        <w:t xml:space="preserve">To measure ambient temperature, humidity, and air quality (PM2.5) specific to New York City zones.</w:t>
      </w:r>
    </w:p>
    <w:bookmarkEnd w:id="22"/>
    <w:bookmarkStart w:id="26" w:name="experimental-procedure"/>
    <w:p>
      <w:pPr>
        <w:pStyle w:val="Heading2"/>
      </w:pPr>
      <w:r>
        <w:t xml:space="preserve">4. Experimental Procedure</w:t>
      </w:r>
    </w:p>
    <w:bookmarkStart w:id="23" w:name="route-selection"/>
    <w:p>
      <w:pPr>
        <w:pStyle w:val="Heading3"/>
      </w:pPr>
      <w:r>
        <w:t xml:space="preserve">4.1. Route Selection</w:t>
      </w:r>
    </w:p>
    <w:p>
      <w:pPr>
        <w:pStyle w:val="FirstParagraph"/>
      </w:pPr>
      <w:r>
        <w:t xml:space="preserve">Routes will be selected to represent the diverse driving conditions of New York City. These include:</w:t>
      </w:r>
    </w:p>
    <w:p>
      <w:pPr>
        <w:numPr>
          <w:ilvl w:val="0"/>
          <w:numId w:val="1003"/>
        </w:numPr>
        <w:pStyle w:val="Compact"/>
      </w:pPr>
      <w:r>
        <w:rPr>
          <w:bCs/>
          <w:b/>
        </w:rPr>
        <w:t xml:space="preserve">Manhattan Grid:</w:t>
      </w:r>
      <w:r>
        <w:t xml:space="preserve"> </w:t>
      </w:r>
      <w:r>
        <w:t xml:space="preserve">Heavy stop-and-go traffic, frequent idling, and low average speeds.</w:t>
      </w:r>
    </w:p>
    <w:p>
      <w:pPr>
        <w:numPr>
          <w:ilvl w:val="0"/>
          <w:numId w:val="1003"/>
        </w:numPr>
        <w:pStyle w:val="Compact"/>
      </w:pPr>
      <w:r>
        <w:rPr>
          <w:bCs/>
          <w:b/>
        </w:rPr>
        <w:t xml:space="preserve">Brooklyn-Queens Expressway (BQE):</w:t>
      </w:r>
      <w:r>
        <w:t xml:space="preserve"> </w:t>
      </w:r>
      <w:r>
        <w:t xml:space="preserve">High-speed cruising with intermittent congestion.</w:t>
      </w:r>
    </w:p>
    <w:p>
      <w:pPr>
        <w:numPr>
          <w:ilvl w:val="0"/>
          <w:numId w:val="1003"/>
        </w:numPr>
        <w:pStyle w:val="Compact"/>
      </w:pPr>
      <w:r>
        <w:rPr>
          <w:bCs/>
          <w:b/>
        </w:rPr>
        <w:t xml:space="preserve">Hill Climbs:</w:t>
      </w:r>
      <w:r>
        <w:t xml:space="preserve"> </w:t>
      </w:r>
      <w:r>
        <w:t xml:space="preserve">Routes involving significant elevation changes to test regenerative braking efficiency.</w:t>
      </w:r>
    </w:p>
    <w:bookmarkEnd w:id="23"/>
    <w:bookmarkStart w:id="24" w:name="data-collection-protocol"/>
    <w:p>
      <w:pPr>
        <w:pStyle w:val="Heading3"/>
      </w:pPr>
      <w:r>
        <w:t xml:space="preserve">4.2. Data Collection Protocol</w:t>
      </w:r>
    </w:p>
    <w:p>
      <w:pPr>
        <w:pStyle w:val="FirstParagraph"/>
      </w:pPr>
      <w:r>
        <w:t xml:space="preserve">The Automotive Engineer will execute the following steps daily:</w:t>
      </w:r>
    </w:p>
    <w:p>
      <w:pPr>
        <w:numPr>
          <w:ilvl w:val="0"/>
          <w:numId w:val="1004"/>
        </w:numPr>
        <w:pStyle w:val="Compact"/>
      </w:pPr>
      <w:r>
        <w:t xml:space="preserve">Pre-trip inspection of all vehicle systems and sensor integrity.</w:t>
      </w:r>
    </w:p>
    <w:p>
      <w:pPr>
        <w:numPr>
          <w:ilvl w:val="0"/>
          <w:numId w:val="1004"/>
        </w:numPr>
        <w:pStyle w:val="Compact"/>
      </w:pPr>
      <w:r>
        <w:t xml:space="preserve">Initiate data logging systems before vehicle ignition.</w:t>
      </w:r>
    </w:p>
    <w:p>
      <w:pPr>
        <w:numPr>
          <w:ilvl w:val="0"/>
          <w:numId w:val="1004"/>
        </w:numPr>
        <w:pStyle w:val="Compact"/>
      </w:pPr>
      <w:r>
        <w:t xml:space="preserve">Drive the designated route twice daily (morning and evening rush hours).</w:t>
      </w:r>
    </w:p>
    <w:p>
      <w:pPr>
        <w:numPr>
          <w:ilvl w:val="0"/>
          <w:numId w:val="1004"/>
        </w:numPr>
        <w:pStyle w:val="Compact"/>
      </w:pPr>
      <w:r>
        <w:t xml:space="preserve">Post-trip download of raw data to the secure server.</w:t>
      </w:r>
    </w:p>
    <w:p>
      <w:pPr>
        <w:numPr>
          <w:ilvl w:val="0"/>
          <w:numId w:val="1004"/>
        </w:numPr>
        <w:pStyle w:val="Compact"/>
      </w:pPr>
      <w:r>
        <w:t xml:space="preserve">Visual inspection of the battery pack for any thermal anomalies.</w:t>
      </w:r>
    </w:p>
    <w:bookmarkEnd w:id="24"/>
    <w:bookmarkStart w:id="25" w:name="environmental-controls"/>
    <w:p>
      <w:pPr>
        <w:pStyle w:val="Heading3"/>
      </w:pPr>
      <w:r>
        <w:t xml:space="preserve">4.3. Environmental Controls</w:t>
      </w:r>
    </w:p>
    <w:p>
      <w:pPr>
        <w:pStyle w:val="FirstParagraph"/>
      </w:pPr>
      <w:r>
        <w:t xml:space="preserve">Testing will be suspended only during severe weather events declared by the National Weather Service for New York City, such as blizzards or hurricanes, to ensure the safety of the Automotive Engineer and the integrity of the equipment.</w:t>
      </w:r>
    </w:p>
    <w:bookmarkEnd w:id="25"/>
    <w:bookmarkEnd w:id="26"/>
    <w:bookmarkStart w:id="27" w:name="safety-and-compliance"/>
    <w:p>
      <w:pPr>
        <w:pStyle w:val="Heading2"/>
      </w:pPr>
      <w:r>
        <w:t xml:space="preserve">5. Safety and Compliance</w:t>
      </w:r>
    </w:p>
    <w:p>
      <w:pPr>
        <w:pStyle w:val="FirstParagraph"/>
      </w:pPr>
      <w:r>
        <w:t xml:space="preserve">All procedures must comply with the Occupational Safety and Health Administration (OSHA) regulations and New York City Department of Transportation (NYC DOT) guidelines. The Automotive Engineer is responsible for:</w:t>
      </w:r>
    </w:p>
    <w:p>
      <w:pPr>
        <w:numPr>
          <w:ilvl w:val="0"/>
          <w:numId w:val="1005"/>
        </w:numPr>
        <w:pStyle w:val="Compact"/>
      </w:pPr>
      <w:r>
        <w:t xml:space="preserve">Wearing appropriate Personal Protective Equipment (PPE) when handling high-voltage components.</w:t>
      </w:r>
    </w:p>
    <w:p>
      <w:pPr>
        <w:numPr>
          <w:ilvl w:val="0"/>
          <w:numId w:val="1005"/>
        </w:numPr>
        <w:pStyle w:val="Compact"/>
      </w:pPr>
      <w:r>
        <w:t xml:space="preserve">Ensuring all test vehicles are properly insured and registered for commercial testing in New York State.</w:t>
      </w:r>
    </w:p>
    <w:p>
      <w:pPr>
        <w:numPr>
          <w:ilvl w:val="0"/>
          <w:numId w:val="1005"/>
        </w:numPr>
        <w:pStyle w:val="Compact"/>
      </w:pPr>
      <w:r>
        <w:t xml:space="preserve">Adhering to all traffic laws and speed limits during data collection.</w:t>
      </w:r>
    </w:p>
    <w:bookmarkEnd w:id="27"/>
    <w:bookmarkStart w:id="28" w:name="data-analysis-and-reporting"/>
    <w:p>
      <w:pPr>
        <w:pStyle w:val="Heading2"/>
      </w:pPr>
      <w:r>
        <w:t xml:space="preserve">6. Data Analysis and Reporting</w:t>
      </w:r>
    </w:p>
    <w:p>
      <w:pPr>
        <w:pStyle w:val="FirstParagraph"/>
      </w:pPr>
      <w:r>
        <w:t xml:space="preserve">Weekly reports will be generated by the Automotive Engineer, summarizing key performance indicators (KPIs) such as:</w:t>
      </w:r>
    </w:p>
    <w:p>
      <w:pPr>
        <w:numPr>
          <w:ilvl w:val="0"/>
          <w:numId w:val="1006"/>
        </w:numPr>
        <w:pStyle w:val="Compact"/>
      </w:pPr>
      <w:r>
        <w:t xml:space="preserve">Average battery temperature during operation.</w:t>
      </w:r>
    </w:p>
    <w:p>
      <w:pPr>
        <w:numPr>
          <w:ilvl w:val="0"/>
          <w:numId w:val="1006"/>
        </w:numPr>
        <w:pStyle w:val="Compact"/>
      </w:pPr>
      <w:r>
        <w:t xml:space="preserve">Range efficiency (miles per kWh) under varying traffic conditions.</w:t>
      </w:r>
    </w:p>
    <w:p>
      <w:pPr>
        <w:numPr>
          <w:ilvl w:val="0"/>
          <w:numId w:val="1006"/>
        </w:numPr>
        <w:pStyle w:val="Compact"/>
      </w:pPr>
      <w:r>
        <w:t xml:space="preserve">Correlation between ambient temperature and battery degradation rate.</w:t>
      </w:r>
    </w:p>
    <w:p>
      <w:pPr>
        <w:pStyle w:val="FirstParagraph"/>
      </w:pPr>
      <w:r>
        <w:t xml:space="preserve">A final comprehensive report will be submitted at the conclusion of the six-month period, providing recommendations for design improvements tailored to the New York City urban environment.</w:t>
      </w:r>
    </w:p>
    <w:bookmarkEnd w:id="28"/>
    <w:bookmarkStart w:id="29" w:name="signatures"/>
    <w:p>
      <w:pPr>
        <w:pStyle w:val="Heading2"/>
      </w:pPr>
      <w:r>
        <w:t xml:space="preserve">7. Signatures</w:t>
      </w:r>
    </w:p>
    <w:p>
      <w:pPr>
        <w:pStyle w:val="FirstParagraph"/>
      </w:pPr>
      <w:r>
        <w:rPr>
          <w:bCs/>
          <w:b/>
        </w:rPr>
        <w:t xml:space="preserve">Lead Automotive Engineer:</w:t>
      </w:r>
      <w:r>
        <w:t xml:space="preserve"> </w:t>
      </w:r>
      <w:r>
        <w:t xml:space="preserve">__________________________ Date: __________</w:t>
      </w:r>
    </w:p>
    <w:p>
      <w:pPr>
        <w:pStyle w:val="BodyText"/>
      </w:pPr>
      <w:r>
        <w:rPr>
          <w:bCs/>
          <w:b/>
        </w:rPr>
        <w:t xml:space="preserve">Project Manager:</w:t>
      </w:r>
      <w:r>
        <w:t xml:space="preserve"> </w:t>
      </w:r>
      <w:r>
        <w:t xml:space="preserve">__________________________ Date: 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EV Thermal Management in NYC Conditions</dc:title>
  <dc:creator/>
  <dc:language>en</dc:language>
  <cp:keywords/>
  <dcterms:created xsi:type="dcterms:W3CDTF">2026-10-10T02:03:26Z</dcterms:created>
  <dcterms:modified xsi:type="dcterms:W3CDTF">2026-10-10T02:03:26Z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