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Optimization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a5f0e7da0c5b798c4c2da4a81e3097af5029618"/>
    <w:p>
      <w:pPr>
        <w:pStyle w:val="Heading1"/>
      </w:pPr>
      <w:r>
        <w:t xml:space="preserve">Experiment Protocol: Baker Performance and Product Quality Analysis</w:t>
      </w:r>
    </w:p>
    <w:p>
      <w:pPr>
        <w:pStyle w:val="FirstParagraph"/>
      </w:pPr>
      <w:r>
        <w:rPr>
          <w:bCs/>
          <w:b/>
        </w:rPr>
        <w:t xml:space="preserve">Project Title:</w:t>
      </w:r>
      <w:r>
        <w:t xml:space="preserve"> </w:t>
      </w:r>
      <w:r>
        <w:t xml:space="preserve">Comparative Analysis of Baker Efficiency and Dough Fermentation in Commercial Environments</w:t>
      </w:r>
    </w:p>
    <w:p>
      <w:pPr>
        <w:pStyle w:val="BodyText"/>
      </w:pPr>
      <w:r>
        <w:rPr>
          <w:bCs/>
          <w:b/>
        </w:rPr>
        <w:t xml:space="preserve">Location:</w:t>
      </w:r>
      <w:r>
        <w:t xml:space="preserve"> </w:t>
      </w:r>
      <w:r>
        <w:t xml:space="preserve">Argentina Buenos Aires (Microclimatic Zone: Temperate Humid Subtropical)</w:t>
      </w:r>
    </w:p>
    <w:p>
      <w:pPr>
        <w:pStyle w:val="BodyText"/>
      </w:pPr>
      <w:r>
        <w:rPr>
          <w:bCs/>
          <w:b/>
        </w:rPr>
        <w:t xml:space="preserve">Subject:</w:t>
      </w:r>
      <w:r>
        <w:t xml:space="preserve"> </w:t>
      </w:r>
      <w:r>
        <w:t xml:space="preserve">Baker (Human Operator) and Baker (Industrial Equipment) Interaction</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Start w:id="20" w:name="introduction-and-objective"/>
    <w:p>
      <w:pPr>
        <w:pStyle w:val="Heading2"/>
      </w:pPr>
      <w:r>
        <w:t xml:space="preserve">1. Introduction and Objective</w:t>
      </w:r>
    </w:p>
    <w:p>
      <w:pPr>
        <w:pStyle w:val="FirstParagraph"/>
      </w:pPr>
      <w:r>
        <w:t xml:space="preserve">This Experiment Protocol outlines the methodology for assessing the operational efficiency, product consistency, and environmental adaptability of a Baker within the specific context of Argentina Buenos Aires. The term "Baker" in this protocol refers to both the human artisan responsible for the craft and the industrial baking equipment utilized in the process. The primary objective is to determine how the unique atmospheric conditions of Buenos Aires—specifically humidity and temperature fluctuations—affect the Baker's workflow and the final quality of traditional Argentine baked goods, such as medialunas and pan de campo.</w:t>
      </w:r>
    </w:p>
    <w:p>
      <w:pPr>
        <w:pStyle w:val="BodyText"/>
      </w:pPr>
      <w:r>
        <w:t xml:space="preserve">The study aims to quantify the correlation between Baker decision-making, equipment calibration, and environmental variables to establish a standardized operating procedure for high-volume production in this region.</w:t>
      </w:r>
    </w:p>
    <w:bookmarkEnd w:id="20"/>
    <w:bookmarkStart w:id="21" w:name="scope-and-definitions"/>
    <w:p>
      <w:pPr>
        <w:pStyle w:val="Heading2"/>
      </w:pPr>
      <w:r>
        <w:t xml:space="preserve">2. Scope and Definitions</w:t>
      </w:r>
    </w:p>
    <w:p>
      <w:pPr>
        <w:pStyle w:val="FirstParagraph"/>
      </w:pPr>
      <w:r>
        <w:t xml:space="preserve">The scope of this experiment is limited to commercial bakeries located in the metropolitan area of Argentina Buenos Aires. The following definitions apply:</w:t>
      </w:r>
    </w:p>
    <w:p>
      <w:pPr>
        <w:numPr>
          <w:ilvl w:val="0"/>
          <w:numId w:val="1001"/>
        </w:numPr>
        <w:pStyle w:val="Compact"/>
      </w:pPr>
      <w:r>
        <w:rPr>
          <w:bCs/>
          <w:b/>
        </w:rPr>
        <w:t xml:space="preserve">Baker (Human):</w:t>
      </w:r>
      <w:r>
        <w:t xml:space="preserve"> </w:t>
      </w:r>
      <w:r>
        <w:t xml:space="preserve">The certified professional responsible for dough preparation, proofing management, and oven loading.</w:t>
      </w:r>
    </w:p>
    <w:p>
      <w:pPr>
        <w:numPr>
          <w:ilvl w:val="0"/>
          <w:numId w:val="1001"/>
        </w:numPr>
        <w:pStyle w:val="Compact"/>
      </w:pPr>
      <w:r>
        <w:rPr>
          <w:bCs/>
          <w:b/>
        </w:rPr>
        <w:t xml:space="preserve">Baker (Equipment):</w:t>
      </w:r>
      <w:r>
        <w:t xml:space="preserve"> </w:t>
      </w:r>
      <w:r>
        <w:t xml:space="preserve">The deck or conveyor ovens used for thermal processing.</w:t>
      </w:r>
    </w:p>
    <w:p>
      <w:pPr>
        <w:numPr>
          <w:ilvl w:val="0"/>
          <w:numId w:val="1001"/>
        </w:numPr>
        <w:pStyle w:val="Compact"/>
      </w:pPr>
      <w:r>
        <w:rPr>
          <w:bCs/>
          <w:b/>
        </w:rPr>
        <w:t xml:space="preserve">Argentina Buenos Aires Context:</w:t>
      </w:r>
      <w:r>
        <w:t xml:space="preserve"> </w:t>
      </w:r>
      <w:r>
        <w:t xml:space="preserve">The specific geographic and climatic parameters of the city, characterized by high relative humidity (often exceeding 70%) and variable seasonal temperatures.</w:t>
      </w:r>
    </w:p>
    <w:bookmarkEnd w:id="21"/>
    <w:bookmarkStart w:id="23" w:name="experimental-design"/>
    <w:p>
      <w:pPr>
        <w:pStyle w:val="Heading2"/>
      </w:pPr>
      <w:r>
        <w:t xml:space="preserve">3. Experimental Design</w:t>
      </w:r>
    </w:p>
    <w:p>
      <w:pPr>
        <w:pStyle w:val="FirstParagraph"/>
      </w:pPr>
      <w:r>
        <w:t xml:space="preserve">The experiment will be conducted over a period of six weeks, covering both high-humidity and low-humidity periods typical of the region. The design involves a controlled variable approach where the Baker (Human) maintains a consistent recipe, while environmental data is logged to adjust the Baker (Equipment) settings.</w:t>
      </w:r>
    </w:p>
    <w:bookmarkStart w:id="22" w:name="variables"/>
    <w:p>
      <w:pPr>
        <w:pStyle w:val="Heading3"/>
      </w:pPr>
      <w:r>
        <w:t xml:space="preserve">3.1 Variables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Variable Type</w:t>
            </w:r>
          </w:p>
        </w:tc>
        <w:tc>
          <w:tcPr/>
          <w:p>
            <w:pPr>
              <w:pStyle w:val="Compact"/>
              <w:jc w:val="left"/>
            </w:pPr>
            <w:r>
              <w:t xml:space="preserve">Parameter</w:t>
            </w:r>
          </w:p>
        </w:tc>
        <w:tc>
          <w:tcPr/>
          <w:p>
            <w:pPr>
              <w:pStyle w:val="Compact"/>
              <w:jc w:val="left"/>
            </w:pPr>
            <w:r>
              <w:t xml:space="preserve">Description</w:t>
            </w:r>
          </w:p>
        </w:tc>
      </w:tr>
      <w:tr>
        <w:tc>
          <w:tcPr/>
          <w:p>
            <w:pPr>
              <w:pStyle w:val="Compact"/>
              <w:jc w:val="left"/>
            </w:pPr>
            <w:r>
              <w:t xml:space="preserve">Independent</w:t>
            </w:r>
          </w:p>
        </w:tc>
        <w:tc>
          <w:tcPr/>
          <w:p>
            <w:pPr>
              <w:pStyle w:val="Compact"/>
              <w:jc w:val="left"/>
            </w:pPr>
            <w:r>
              <w:t xml:space="preserve">Environmental Humidity</w:t>
            </w:r>
          </w:p>
        </w:tc>
        <w:tc>
          <w:tcPr/>
          <w:p>
            <w:pPr>
              <w:pStyle w:val="Compact"/>
              <w:jc w:val="left"/>
            </w:pPr>
            <w:r>
              <w:t xml:space="preserve">Measured in %RH within the bakery facility in Argentina Buenos Aires.</w:t>
            </w:r>
          </w:p>
        </w:tc>
      </w:tr>
      <w:tr>
        <w:tc>
          <w:tcPr/>
          <w:p>
            <w:pPr>
              <w:pStyle w:val="Compact"/>
              <w:jc w:val="left"/>
            </w:pPr>
            <w:r>
              <w:t xml:space="preserve">Independent</w:t>
            </w:r>
          </w:p>
        </w:tc>
        <w:tc>
          <w:tcPr/>
          <w:p>
            <w:pPr>
              <w:pStyle w:val="Compact"/>
              <w:jc w:val="left"/>
            </w:pPr>
            <w:r>
              <w:t xml:space="preserve">Baker (Human) Experience Level</w:t>
            </w:r>
          </w:p>
        </w:tc>
        <w:tc>
          <w:tcPr/>
          <w:p>
            <w:pPr>
              <w:pStyle w:val="Compact"/>
              <w:jc w:val="left"/>
            </w:pPr>
            <w:r>
              <w:t xml:space="preserve">Junior vs. Senior Baker performance comparison.</w:t>
            </w:r>
          </w:p>
        </w:tc>
      </w:tr>
      <w:tr>
        <w:tc>
          <w:tcPr/>
          <w:p>
            <w:pPr>
              <w:pStyle w:val="Compact"/>
              <w:jc w:val="left"/>
            </w:pPr>
            <w:r>
              <w:t xml:space="preserve">Dependent</w:t>
            </w:r>
          </w:p>
        </w:tc>
        <w:tc>
          <w:tcPr/>
          <w:p>
            <w:pPr>
              <w:pStyle w:val="Compact"/>
              <w:jc w:val="left"/>
            </w:pPr>
            <w:r>
              <w:t xml:space="preserve">Product Rise Volume</w:t>
            </w:r>
          </w:p>
        </w:tc>
        <w:tc>
          <w:tcPr/>
          <w:p>
            <w:pPr>
              <w:pStyle w:val="Compact"/>
              <w:jc w:val="left"/>
            </w:pPr>
            <w:r>
              <w:t xml:space="preserve">Measured in cubic centimeters post-baking.</w:t>
            </w:r>
          </w:p>
        </w:tc>
      </w:tr>
      <w:tr>
        <w:tc>
          <w:tcPr/>
          <w:p>
            <w:pPr>
              <w:pStyle w:val="Compact"/>
              <w:jc w:val="left"/>
            </w:pPr>
            <w:r>
              <w:t xml:space="preserve">Dependent</w:t>
            </w:r>
          </w:p>
        </w:tc>
        <w:tc>
          <w:tcPr/>
          <w:p>
            <w:pPr>
              <w:pStyle w:val="Compact"/>
              <w:jc w:val="left"/>
            </w:pPr>
            <w:r>
              <w:t xml:space="preserve">Crust Color Uniformity</w:t>
            </w:r>
          </w:p>
        </w:tc>
        <w:tc>
          <w:tcPr/>
          <w:p>
            <w:pPr>
              <w:pStyle w:val="Compact"/>
              <w:jc w:val="left"/>
            </w:pPr>
            <w:r>
              <w:t xml:space="preserve">Assessed using a standardized colorimeter.</w:t>
            </w:r>
          </w:p>
        </w:tc>
      </w:tr>
      <w:tr>
        <w:tc>
          <w:tcPr/>
          <w:p>
            <w:pPr>
              <w:pStyle w:val="Compact"/>
              <w:jc w:val="left"/>
            </w:pPr>
            <w:r>
              <w:t xml:space="preserve">Dependent</w:t>
            </w:r>
          </w:p>
        </w:tc>
        <w:tc>
          <w:tcPr/>
          <w:p>
            <w:pPr>
              <w:pStyle w:val="Compact"/>
              <w:jc w:val="left"/>
            </w:pPr>
            <w:r>
              <w:t xml:space="preserve">Production Cycle Time</w:t>
            </w:r>
          </w:p>
        </w:tc>
        <w:tc>
          <w:tcPr/>
          <w:p>
            <w:pPr>
              <w:pStyle w:val="Compact"/>
              <w:jc w:val="left"/>
            </w:pPr>
            <w:r>
              <w:t xml:space="preserve">Time taken from dough mixing to final packaging.</w:t>
            </w:r>
          </w:p>
        </w:tc>
      </w:tr>
    </w:tbl>
    <w:bookmarkEnd w:id="22"/>
    <w:bookmarkEnd w:id="23"/>
    <w:bookmarkStart w:id="26" w:name="methodology"/>
    <w:p>
      <w:pPr>
        <w:pStyle w:val="Heading2"/>
      </w:pPr>
      <w:r>
        <w:t xml:space="preserve">4. Methodology</w:t>
      </w:r>
    </w:p>
    <w:bookmarkStart w:id="24" w:name="site-preparation"/>
    <w:p>
      <w:pPr>
        <w:pStyle w:val="Heading3"/>
      </w:pPr>
      <w:r>
        <w:t xml:space="preserve">4.1 Site Preparation</w:t>
      </w:r>
    </w:p>
    <w:p>
      <w:pPr>
        <w:pStyle w:val="FirstParagraph"/>
      </w:pPr>
      <w:r>
        <w:t xml:space="preserve">The selected bakery in Argentina Buenos Aires must be equipped with calibrated hygrometers and thermometers placed at three distinct zones: the mixing area, the proofing chamber, and the baking zone. The Baker (Equipment) must undergo a maintenance check to ensure even heat distribution before the experiment begins.</w:t>
      </w:r>
    </w:p>
    <w:bookmarkEnd w:id="24"/>
    <w:bookmarkStart w:id="25" w:name="procedure"/>
    <w:p>
      <w:pPr>
        <w:pStyle w:val="Heading3"/>
      </w:pPr>
      <w:r>
        <w:t xml:space="preserve">4.2 Procedure</w:t>
      </w:r>
    </w:p>
    <w:p>
      <w:pPr>
        <w:numPr>
          <w:ilvl w:val="0"/>
          <w:numId w:val="1002"/>
        </w:numPr>
        <w:pStyle w:val="Compact"/>
      </w:pPr>
      <w:r>
        <w:rPr>
          <w:bCs/>
          <w:b/>
        </w:rPr>
        <w:t xml:space="preserve">Baseline Establishment:</w:t>
      </w:r>
      <w:r>
        <w:t xml:space="preserve"> </w:t>
      </w:r>
      <w:r>
        <w:t xml:space="preserve">The Baker (Human) will prepare a standard batch of dough using local Argentine flour (typically high protein content). The hydration level will be recorded precisely.</w:t>
      </w:r>
    </w:p>
    <w:p>
      <w:pPr>
        <w:numPr>
          <w:ilvl w:val="0"/>
          <w:numId w:val="1002"/>
        </w:numPr>
        <w:pStyle w:val="Compact"/>
      </w:pPr>
      <w:r>
        <w:rPr>
          <w:bCs/>
          <w:b/>
        </w:rPr>
        <w:t xml:space="preserve">Environmental Monitoring:</w:t>
      </w:r>
      <w:r>
        <w:t xml:space="preserve"> </w:t>
      </w:r>
      <w:r>
        <w:t xml:space="preserve">Data loggers will record temperature and humidity every 15 minutes. Special attention will be paid to the high humidity levels common in Buenos Aires, which can retard crust formation.</w:t>
      </w:r>
    </w:p>
    <w:p>
      <w:pPr>
        <w:numPr>
          <w:ilvl w:val="0"/>
          <w:numId w:val="1002"/>
        </w:numPr>
        <w:pStyle w:val="Compact"/>
      </w:pPr>
      <w:r>
        <w:rPr>
          <w:bCs/>
          <w:b/>
        </w:rPr>
        <w:t xml:space="preserve">Proofing Adjustment:</w:t>
      </w:r>
      <w:r>
        <w:t xml:space="preserve"> </w:t>
      </w:r>
      <w:r>
        <w:t xml:space="preserve">The Baker (Human) will adjust proofing times based on real-time environmental data. This step tests the Baker's adaptability to the local climate.</w:t>
      </w:r>
    </w:p>
    <w:p>
      <w:pPr>
        <w:numPr>
          <w:ilvl w:val="0"/>
          <w:numId w:val="1002"/>
        </w:numPr>
        <w:pStyle w:val="Compact"/>
      </w:pPr>
      <w:r>
        <w:rPr>
          <w:bCs/>
          <w:b/>
        </w:rPr>
        <w:t xml:space="preserve">Baking Execution:</w:t>
      </w:r>
      <w:r>
        <w:t xml:space="preserve"> </w:t>
      </w:r>
      <w:r>
        <w:t xml:space="preserve">The dough will be loaded into the Baker (Equipment). Temperature settings will be adjusted in increments of 5°C to find the optimal thermal profile for the current humidity level.</w:t>
      </w:r>
    </w:p>
    <w:p>
      <w:pPr>
        <w:numPr>
          <w:ilvl w:val="0"/>
          <w:numId w:val="1002"/>
        </w:numPr>
        <w:pStyle w:val="Compact"/>
      </w:pPr>
      <w:r>
        <w:rPr>
          <w:bCs/>
          <w:b/>
        </w:rPr>
        <w:t xml:space="preserve">Quality Assessment:</w:t>
      </w:r>
      <w:r>
        <w:t xml:space="preserve"> </w:t>
      </w:r>
      <w:r>
        <w:t xml:space="preserve">Upon completion, samples will be evaluated for texture, volume, and flavor profile specific to Argentine consumer preferences.</w:t>
      </w:r>
    </w:p>
    <w:bookmarkEnd w:id="25"/>
    <w:bookmarkEnd w:id="26"/>
    <w:bookmarkStart w:id="27" w:name="data-collection-and-analysis"/>
    <w:p>
      <w:pPr>
        <w:pStyle w:val="Heading2"/>
      </w:pPr>
      <w:r>
        <w:t xml:space="preserve">5. Data Collection and Analysis</w:t>
      </w:r>
    </w:p>
    <w:p>
      <w:pPr>
        <w:pStyle w:val="FirstParagraph"/>
      </w:pPr>
      <w:r>
        <w:t xml:space="preserve">Data will be collected digitally and cross-referenced with the Baker's logbook. The analysis will focus on identifying patterns where the Baker (Human) successfully compensated for environmental challenges in Argentina Buenos Aires. Statistical software will be used to determine the significance of humidity on the Baker (Equipment)'s efficiency.</w:t>
      </w:r>
    </w:p>
    <w:p>
      <w:pPr>
        <w:pStyle w:val="BodyText"/>
      </w:pPr>
      <w:r>
        <w:t xml:space="preserve">Key performance indicators (KPIs) include:</w:t>
      </w:r>
    </w:p>
    <w:p>
      <w:pPr>
        <w:numPr>
          <w:ilvl w:val="0"/>
          <w:numId w:val="1003"/>
        </w:numPr>
        <w:pStyle w:val="Compact"/>
      </w:pPr>
      <w:r>
        <w:t xml:space="preserve">Reduction in waste due to over-proofing or under-baking.</w:t>
      </w:r>
    </w:p>
    <w:p>
      <w:pPr>
        <w:numPr>
          <w:ilvl w:val="0"/>
          <w:numId w:val="1003"/>
        </w:numPr>
        <w:pStyle w:val="Compact"/>
      </w:pPr>
      <w:r>
        <w:t xml:space="preserve">Consistency of product weight and dimensions.</w:t>
      </w:r>
    </w:p>
    <w:p>
      <w:pPr>
        <w:numPr>
          <w:ilvl w:val="0"/>
          <w:numId w:val="1003"/>
        </w:numPr>
        <w:pStyle w:val="Compact"/>
      </w:pPr>
      <w:r>
        <w:t xml:space="preserve">Energetic efficiency of the Baker (Equipment) under varying loads.</w:t>
      </w:r>
    </w:p>
    <w:bookmarkEnd w:id="27"/>
    <w:bookmarkStart w:id="28" w:name="safety-and-compliance"/>
    <w:p>
      <w:pPr>
        <w:pStyle w:val="Heading2"/>
      </w:pPr>
      <w:r>
        <w:t xml:space="preserve">6. Safety and Compliance</w:t>
      </w:r>
    </w:p>
    <w:p>
      <w:pPr>
        <w:pStyle w:val="FirstParagraph"/>
      </w:pPr>
      <w:r>
        <w:t xml:space="preserve">All procedures must adhere to the food safety regulations established by the Argentine government and local Buenos Aires health authorities. The Baker (Human) must wear appropriate personal protective equipment (PPE), including heat-resistant gloves and non-slip footwear. The Baker (Equipment) must have functional emergency shut-off mechanisms. Regular ventilation checks are mandatory to prevent the accumulation of heat and steam, which is particularly relevant in the humid climate of the region.</w:t>
      </w:r>
    </w:p>
    <w:bookmarkEnd w:id="28"/>
    <w:bookmarkStart w:id="29" w:name="expected-outcomes"/>
    <w:p>
      <w:pPr>
        <w:pStyle w:val="Heading2"/>
      </w:pPr>
      <w:r>
        <w:t xml:space="preserve">7. Expected Outcomes</w:t>
      </w:r>
    </w:p>
    <w:p>
      <w:pPr>
        <w:pStyle w:val="FirstParagraph"/>
      </w:pPr>
      <w:r>
        <w:t xml:space="preserve">This Experiment Protocol anticipates the development of a dynamic adjustment model for baking in Argentina Buenos Aires. It is expected that the Baker (Human) will demonstrate a direct correlation between environmental awareness and product quality. Furthermore, the study aims to optimize the settings of the Baker (Equipment) to reduce energy consumption while maintaining the high standards of Argentine bakery products.</w:t>
      </w:r>
    </w:p>
    <w:p>
      <w:pPr>
        <w:pStyle w:val="BodyText"/>
      </w:pPr>
      <w:r>
        <w:rPr>
          <w:bCs/>
          <w:b/>
        </w:rPr>
        <w:t xml:space="preserve">Note:</w:t>
      </w:r>
      <w:r>
        <w:t xml:space="preserve"> </w:t>
      </w:r>
      <w:r>
        <w:t xml:space="preserve">This protocol is designed to be flexible. If extreme weather events occur in Buenos Aires during the testing period, the Baker (Human) is authorized to pause operations to ensure safety and data integrity.</w:t>
      </w:r>
    </w:p>
    <w:bookmarkEnd w:id="29"/>
    <w:bookmarkStart w:id="30" w:name="conclusion"/>
    <w:p>
      <w:pPr>
        <w:pStyle w:val="Heading2"/>
      </w:pPr>
      <w:r>
        <w:t xml:space="preserve">8. Conclusion</w:t>
      </w:r>
    </w:p>
    <w:p>
      <w:pPr>
        <w:pStyle w:val="FirstParagraph"/>
      </w:pPr>
      <w:r>
        <w:t xml:space="preserve">By rigorously following this Experiment Protocol, stakeholders will gain valuable insights into the symbiotic relationship between the Baker (Human), the Baker (Equipment), and the unique environmental conditions of Argentina Buenos Aires. This knowledge will contribute to the advancement of baking technology and artisanal practices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Optimization in Argentina Buenos Aires</dc:title>
  <dc:creator/>
  <dc:language>en</dc:language>
  <cp:keywords/>
  <dcterms:created xsi:type="dcterms:W3CDTF">2026-10-10T02:09:44Z</dcterms:created>
  <dcterms:modified xsi:type="dcterms:W3CDTF">2026-10-10T02:09:44Z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