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Australia</w:t>
      </w:r>
      <w:r>
        <w:t xml:space="preserve"> </w:t>
      </w:r>
      <w:r>
        <w:t xml:space="preserve">Brisbane</w:t>
      </w:r>
    </w:p>
    <w:bookmarkStart w:id="20" w:name="Xfd989c7948a741c87c66c5317a875ea76e2c30d"/>
    <w:p>
      <w:pPr>
        <w:pStyle w:val="Heading1"/>
      </w:pPr>
      <w:r>
        <w:t xml:space="preserve">Experiment Protocol: Baker Performance Assessment</w:t>
      </w:r>
    </w:p>
    <w:p>
      <w:pPr>
        <w:pStyle w:val="FirstParagraph"/>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for assessing the performance of a Baker operating in Australia Brisbane. The primary objective is to evaluate the Baker's ability to produce high-quality baked goods under the specific environmental and regulatory conditions of Brisbane, Queensland. This protocol ensures consistency, safety, and compliance with local food standards.</w:t>
      </w:r>
    </w:p>
    <w:bookmarkEnd w:id="21"/>
    <w:bookmarkStart w:id="22" w:name="objectives"/>
    <w:p>
      <w:pPr>
        <w:pStyle w:val="Heading2"/>
      </w:pPr>
      <w:r>
        <w:t xml:space="preserve">2. Objectives</w:t>
      </w:r>
    </w:p>
    <w:p>
      <w:pPr>
        <w:pStyle w:val="FirstParagraph"/>
      </w:pPr>
      <w:r>
        <w:t xml:space="preserve">The key objectives of this experiment are:</w:t>
      </w:r>
    </w:p>
    <w:p>
      <w:pPr>
        <w:numPr>
          <w:ilvl w:val="0"/>
          <w:numId w:val="1001"/>
        </w:numPr>
        <w:pStyle w:val="Compact"/>
      </w:pPr>
      <w:r>
        <w:t xml:space="preserve">To assess the Baker's technical skills in preparing various baked goods.</w:t>
      </w:r>
    </w:p>
    <w:p>
      <w:pPr>
        <w:numPr>
          <w:ilvl w:val="0"/>
          <w:numId w:val="1001"/>
        </w:numPr>
        <w:pStyle w:val="Compact"/>
      </w:pPr>
      <w:r>
        <w:t xml:space="preserve">To evaluate the impact of Brisbane's climate on baking processes and product quality.</w:t>
      </w:r>
    </w:p>
    <w:p>
      <w:pPr>
        <w:numPr>
          <w:ilvl w:val="0"/>
          <w:numId w:val="1001"/>
        </w:numPr>
        <w:pStyle w:val="Compact"/>
      </w:pPr>
      <w:r>
        <w:t xml:space="preserve">To ensure compliance with Australia's food safety regulations.</w:t>
      </w:r>
    </w:p>
    <w:p>
      <w:pPr>
        <w:numPr>
          <w:ilvl w:val="0"/>
          <w:numId w:val="1001"/>
        </w:numPr>
        <w:pStyle w:val="Compact"/>
      </w:pPr>
      <w:r>
        <w:t xml:space="preserve">To identify areas for improvement in the Baker's workflow and product consistency.</w:t>
      </w:r>
    </w:p>
    <w:bookmarkEnd w:id="22"/>
    <w:bookmarkStart w:id="23" w:name="scope"/>
    <w:p>
      <w:pPr>
        <w:pStyle w:val="Heading2"/>
      </w:pPr>
      <w:r>
        <w:t xml:space="preserve">3. Scope</w:t>
      </w:r>
    </w:p>
    <w:p>
      <w:pPr>
        <w:pStyle w:val="FirstParagraph"/>
      </w:pPr>
      <w:r>
        <w:t xml:space="preserve">This protocol applies to all Bakers operating in commercial or experimental settings within Australia Brisbane. It covers the preparation, baking, and evaluation of products such as bread, pastries, and cakes. The experiment will be conducted in a controlled kitchen environment that mimics typical Brisbane conditions.</w:t>
      </w:r>
    </w:p>
    <w:bookmarkEnd w:id="23"/>
    <w:bookmarkStart w:id="24" w:name="materials-and-equipment"/>
    <w:p>
      <w:pPr>
        <w:pStyle w:val="Heading2"/>
      </w:pPr>
      <w:r>
        <w:t xml:space="preserve">4. Materials and Equipment</w:t>
      </w:r>
    </w:p>
    <w:p>
      <w:pPr>
        <w:pStyle w:val="FirstParagraph"/>
      </w:pPr>
      <w:r>
        <w:t xml:space="preserve">The following materials and equipment are required for this experiment:</w:t>
      </w:r>
    </w:p>
    <w:p>
      <w:pPr>
        <w:numPr>
          <w:ilvl w:val="0"/>
          <w:numId w:val="1002"/>
        </w:numPr>
        <w:pStyle w:val="Compact"/>
      </w:pPr>
      <w:r>
        <w:t xml:space="preserve">High-quality flour, yeast, sugar, salt, and other baking ingredients.</w:t>
      </w:r>
    </w:p>
    <w:p>
      <w:pPr>
        <w:numPr>
          <w:ilvl w:val="0"/>
          <w:numId w:val="1002"/>
        </w:numPr>
        <w:pStyle w:val="Compact"/>
      </w:pPr>
      <w:r>
        <w:t xml:space="preserve">Professional-grade ovens calibrated to Brisbane's ambient temperature.</w:t>
      </w:r>
    </w:p>
    <w:p>
      <w:pPr>
        <w:numPr>
          <w:ilvl w:val="0"/>
          <w:numId w:val="1002"/>
        </w:numPr>
        <w:pStyle w:val="Compact"/>
      </w:pPr>
      <w:r>
        <w:t xml:space="preserve">Digital scales, thermometers, and timers.</w:t>
      </w:r>
    </w:p>
    <w:p>
      <w:pPr>
        <w:numPr>
          <w:ilvl w:val="0"/>
          <w:numId w:val="1002"/>
        </w:numPr>
        <w:pStyle w:val="Compact"/>
      </w:pPr>
      <w:r>
        <w:t xml:space="preserve">Mixers, kneading tables, and baking trays.</w:t>
      </w:r>
    </w:p>
    <w:p>
      <w:pPr>
        <w:numPr>
          <w:ilvl w:val="0"/>
          <w:numId w:val="1002"/>
        </w:numPr>
        <w:pStyle w:val="Compact"/>
      </w:pPr>
      <w:r>
        <w:t xml:space="preserve">Food safety equipment, including gloves, aprons, and hairnets.</w:t>
      </w:r>
    </w:p>
    <w:bookmarkEnd w:id="24"/>
    <w:bookmarkStart w:id="28" w:name="methodology"/>
    <w:p>
      <w:pPr>
        <w:pStyle w:val="Heading2"/>
      </w:pPr>
      <w:r>
        <w:t xml:space="preserve">5. Methodology</w:t>
      </w:r>
    </w:p>
    <w:bookmarkStart w:id="25" w:name="preparation-phase"/>
    <w:p>
      <w:pPr>
        <w:pStyle w:val="Heading3"/>
      </w:pPr>
      <w:r>
        <w:t xml:space="preserve">5.1 Preparation Phase</w:t>
      </w:r>
    </w:p>
    <w:p>
      <w:pPr>
        <w:pStyle w:val="FirstParagraph"/>
      </w:pPr>
      <w:r>
        <w:t xml:space="preserve">The Baker will begin by preparing the workspace in accordance with Australia's food safety standards. This includes sanitizing surfaces, organizing ingredients, and calibrating equipment. The Baker will document the ambient temperature and humidity levels, as these factors are critical in Brisbane's subtropical climate.</w:t>
      </w:r>
    </w:p>
    <w:bookmarkEnd w:id="25"/>
    <w:bookmarkStart w:id="26" w:name="baking-phase"/>
    <w:p>
      <w:pPr>
        <w:pStyle w:val="Heading3"/>
      </w:pPr>
      <w:r>
        <w:t xml:space="preserve">5.2 Baking Phase</w:t>
      </w:r>
    </w:p>
    <w:p>
      <w:pPr>
        <w:pStyle w:val="FirstParagraph"/>
      </w:pPr>
      <w:r>
        <w:t xml:space="preserve">The Baker will prepare three types of baked goods: sourdough bread, croissants, and sponge cake. Each product will be made following standardized recipes, with adjustments for Brisbane's environmental conditions. The Baker will record all steps, including mixing times, proofing durations, and baking temperatures.</w:t>
      </w:r>
    </w:p>
    <w:bookmarkEnd w:id="26"/>
    <w:bookmarkStart w:id="27" w:name="evaluation-phase"/>
    <w:p>
      <w:pPr>
        <w:pStyle w:val="Heading3"/>
      </w:pPr>
      <w:r>
        <w:t xml:space="preserve">5.3 Evaluation Phase</w:t>
      </w:r>
    </w:p>
    <w:p>
      <w:pPr>
        <w:pStyle w:val="FirstParagraph"/>
      </w:pPr>
      <w:r>
        <w:t xml:space="preserve">Once the baked goods are cooled, they will be evaluated based on the following criteria:</w:t>
      </w:r>
    </w:p>
    <w:p>
      <w:pPr>
        <w:numPr>
          <w:ilvl w:val="0"/>
          <w:numId w:val="1003"/>
        </w:numPr>
        <w:pStyle w:val="Compact"/>
      </w:pPr>
      <w:r>
        <w:t xml:space="preserve">Appearance: Color, texture, and overall presentation.</w:t>
      </w:r>
    </w:p>
    <w:p>
      <w:pPr>
        <w:numPr>
          <w:ilvl w:val="0"/>
          <w:numId w:val="1003"/>
        </w:numPr>
        <w:pStyle w:val="Compact"/>
      </w:pPr>
      <w:r>
        <w:t xml:space="preserve">Taste: Flavor profile and balance of ingredients.</w:t>
      </w:r>
    </w:p>
    <w:p>
      <w:pPr>
        <w:numPr>
          <w:ilvl w:val="0"/>
          <w:numId w:val="1003"/>
        </w:numPr>
        <w:pStyle w:val="Compact"/>
      </w:pPr>
      <w:r>
        <w:t xml:space="preserve">Texture: Crust, crumb, and moisture content.</w:t>
      </w:r>
    </w:p>
    <w:p>
      <w:pPr>
        <w:numPr>
          <w:ilvl w:val="0"/>
          <w:numId w:val="1003"/>
        </w:numPr>
        <w:pStyle w:val="Compact"/>
      </w:pPr>
      <w:r>
        <w:t xml:space="preserve">Compliance: Adherence to food safety and quality standards.</w:t>
      </w:r>
    </w:p>
    <w:bookmarkEnd w:id="27"/>
    <w:bookmarkEnd w:id="28"/>
    <w:bookmarkStart w:id="29" w:name="environmental-considerations"/>
    <w:p>
      <w:pPr>
        <w:pStyle w:val="Heading2"/>
      </w:pPr>
      <w:r>
        <w:t xml:space="preserve">6. Environmental Considerations</w:t>
      </w:r>
    </w:p>
    <w:p>
      <w:pPr>
        <w:pStyle w:val="FirstParagraph"/>
      </w:pPr>
      <w:r>
        <w:t xml:space="preserve">Brisbane's climate can significantly impact baking processes. High humidity levels may affect dough hydration and proofing times, while temperature fluctuations can influence oven performance. The Baker must monitor these conditions closely and make necessary adjustments to ensure consistent results. This protocol emphasizes the importance of adapting techniques to suit Australia Brisbane's unique environment.</w:t>
      </w:r>
    </w:p>
    <w:bookmarkEnd w:id="29"/>
    <w:bookmarkStart w:id="30" w:name="safety-and-compliance"/>
    <w:p>
      <w:pPr>
        <w:pStyle w:val="Heading2"/>
      </w:pPr>
      <w:r>
        <w:t xml:space="preserve">7. Safety and Compliance</w:t>
      </w:r>
    </w:p>
    <w:p>
      <w:pPr>
        <w:pStyle w:val="FirstParagraph"/>
      </w:pPr>
      <w:r>
        <w:t xml:space="preserve">All procedures must comply with the Food Standards Australia New Zealand (FSANZ) guidelines. The Baker is required to:</w:t>
      </w:r>
    </w:p>
    <w:p>
      <w:pPr>
        <w:numPr>
          <w:ilvl w:val="0"/>
          <w:numId w:val="1004"/>
        </w:numPr>
        <w:pStyle w:val="Compact"/>
      </w:pPr>
      <w:r>
        <w:t xml:space="preserve">Maintain proper hygiene practices throughout the experiment.</w:t>
      </w:r>
    </w:p>
    <w:p>
      <w:pPr>
        <w:numPr>
          <w:ilvl w:val="0"/>
          <w:numId w:val="1004"/>
        </w:numPr>
        <w:pStyle w:val="Compact"/>
      </w:pPr>
      <w:r>
        <w:t xml:space="preserve">Use only approved ingredients and equipment.</w:t>
      </w:r>
    </w:p>
    <w:p>
      <w:pPr>
        <w:numPr>
          <w:ilvl w:val="0"/>
          <w:numId w:val="1004"/>
        </w:numPr>
        <w:pStyle w:val="Compact"/>
      </w:pPr>
      <w:r>
        <w:t xml:space="preserve">Document any incidents or deviations from the protocol.</w:t>
      </w:r>
    </w:p>
    <w:p>
      <w:pPr>
        <w:pStyle w:val="FirstParagraph"/>
      </w:pPr>
      <w:r>
        <w:rPr>
          <w:bCs/>
          <w:b/>
        </w:rPr>
        <w:t xml:space="preserve">Note:</w:t>
      </w:r>
      <w:r>
        <w:t xml:space="preserve"> </w:t>
      </w:r>
      <w:r>
        <w:t xml:space="preserve">Failure to comply with safety regulations may result in the termination of the experiment.</w:t>
      </w:r>
    </w:p>
    <w:bookmarkEnd w:id="30"/>
    <w:bookmarkStart w:id="31" w:name="data-collection-and-analysis"/>
    <w:p>
      <w:pPr>
        <w:pStyle w:val="Heading2"/>
      </w:pPr>
      <w:r>
        <w:t xml:space="preserve">8. Data Collection and Analysis</w:t>
      </w:r>
    </w:p>
    <w:p>
      <w:pPr>
        <w:pStyle w:val="FirstParagraph"/>
      </w:pPr>
      <w:r>
        <w:t xml:space="preserve">Data will be collected at each stage of the experiment, including ingredient measurements, baking times, and evaluation scores. This data will be analyzed to determine the Baker's performance and identify trends related to Brisbane's environmental conditions. Statistical methods may be used to assess the significance of the findings.</w:t>
      </w:r>
    </w:p>
    <w:bookmarkEnd w:id="31"/>
    <w:bookmarkStart w:id="32" w:name="expected-outcomes"/>
    <w:p>
      <w:pPr>
        <w:pStyle w:val="Heading2"/>
      </w:pPr>
      <w:r>
        <w:t xml:space="preserve">9. Expected Outcomes</w:t>
      </w:r>
    </w:p>
    <w:p>
      <w:pPr>
        <w:pStyle w:val="FirstParagraph"/>
      </w:pPr>
      <w:r>
        <w:t xml:space="preserve">The expected outcomes of this experiment include:</w:t>
      </w:r>
    </w:p>
    <w:p>
      <w:pPr>
        <w:numPr>
          <w:ilvl w:val="0"/>
          <w:numId w:val="1005"/>
        </w:numPr>
        <w:pStyle w:val="Compact"/>
      </w:pPr>
      <w:r>
        <w:t xml:space="preserve">A comprehensive assessment of the Baker's skills and adaptability.</w:t>
      </w:r>
    </w:p>
    <w:p>
      <w:pPr>
        <w:numPr>
          <w:ilvl w:val="0"/>
          <w:numId w:val="1005"/>
        </w:numPr>
        <w:pStyle w:val="Compact"/>
      </w:pPr>
      <w:r>
        <w:t xml:space="preserve">Insights into the impact of Brisbane's climate on baking processes.</w:t>
      </w:r>
    </w:p>
    <w:p>
      <w:pPr>
        <w:numPr>
          <w:ilvl w:val="0"/>
          <w:numId w:val="1005"/>
        </w:numPr>
        <w:pStyle w:val="Compact"/>
      </w:pPr>
      <w:r>
        <w:t xml:space="preserve">Recommendations for improving product quality and consistency.</w:t>
      </w:r>
    </w:p>
    <w:p>
      <w:pPr>
        <w:numPr>
          <w:ilvl w:val="0"/>
          <w:numId w:val="1005"/>
        </w:numPr>
        <w:pStyle w:val="Compact"/>
      </w:pPr>
      <w:r>
        <w:t xml:space="preserve">Enhanced understanding of regulatory compliance in Australia.</w:t>
      </w:r>
    </w:p>
    <w:bookmarkEnd w:id="32"/>
    <w:bookmarkStart w:id="33" w:name="conclusion"/>
    <w:p>
      <w:pPr>
        <w:pStyle w:val="Heading2"/>
      </w:pPr>
      <w:r>
        <w:t xml:space="preserve">10. Conclusion</w:t>
      </w:r>
    </w:p>
    <w:p>
      <w:pPr>
        <w:pStyle w:val="FirstParagraph"/>
      </w:pPr>
      <w:r>
        <w:t xml:space="preserve">This Experiment Protocol provides a structured approach to evaluating the performance of a Baker in Australia Brisbane. By adhering to the outlined procedures, we aim to ensure high standards of quality, safety, and innovation in the baking industry. The findings from this experiment will contribute to the broader understanding of baking practices in subtropical environments.</w:t>
      </w:r>
    </w:p>
    <w:bookmarkEnd w:id="33"/>
    <w:bookmarkStart w:id="34" w:name="references"/>
    <w:p>
      <w:pPr>
        <w:pStyle w:val="Heading2"/>
      </w:pPr>
      <w:r>
        <w:t xml:space="preserve">11. References</w:t>
      </w:r>
    </w:p>
    <w:p>
      <w:pPr>
        <w:numPr>
          <w:ilvl w:val="0"/>
          <w:numId w:val="1006"/>
        </w:numPr>
        <w:pStyle w:val="Compact"/>
      </w:pPr>
      <w:r>
        <w:t xml:space="preserve">Food Standards Australia New Zealand (FSANZ). (2023). Australia New Zealand Food Standards Code.</w:t>
      </w:r>
    </w:p>
    <w:p>
      <w:pPr>
        <w:numPr>
          <w:ilvl w:val="0"/>
          <w:numId w:val="1006"/>
        </w:numPr>
        <w:pStyle w:val="Compact"/>
      </w:pPr>
      <w:r>
        <w:t xml:space="preserve">Queensland Health. (2023). Food Safety Guidelines for Commercial Kitchens.</w:t>
      </w:r>
    </w:p>
    <w:p>
      <w:pPr>
        <w:numPr>
          <w:ilvl w:val="0"/>
          <w:numId w:val="1006"/>
        </w:numPr>
        <w:pStyle w:val="Compact"/>
      </w:pPr>
      <w:r>
        <w:t xml:space="preserve">Bureau of Meteorology. (2023). Climate Data for Brisbane, Queensland.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Australia Brisbane</dc:title>
  <dc:creator/>
  <dc:language>en</dc:language>
  <cp:keywords/>
  <dcterms:created xsi:type="dcterms:W3CDTF">2026-10-10T06:14:20Z</dcterms:created>
  <dcterms:modified xsi:type="dcterms:W3CDTF">2026-10-10T06:14:20Z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