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Brazil</w:t>
      </w:r>
      <w:r>
        <w:t xml:space="preserve"> </w:t>
      </w:r>
      <w:r>
        <w:t xml:space="preserve">Brasília</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Brazil Brasília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 Protocol for the Baker project, which is being conducted in Brazil Brasília. The primary objective of this experiment is to evaluate the performance, efficiency, and adaptability of the Baker system under specific environmental and operational conditions unique to the region. The Baker system is designed to optimize processes related to baking and food production, with a focus on sustainability, energy efficiency, and product quality.</w:t>
      </w:r>
    </w:p>
    <w:p>
      <w:pPr>
        <w:pStyle w:val="BodyText"/>
      </w:pPr>
      <w:r>
        <w:t xml:space="preserve">The choice of Brazil Brasília as the experimental site is strategic due to its distinct climate, regulatory environment, and market dynamics. This protocol ensures that all aspects of the experiment are systematically planned, executed, and documented to yield reliable and actionable results.</w:t>
      </w:r>
    </w:p>
    <w:p>
      <w:pPr>
        <w:pStyle w:val="BodyText"/>
      </w:pPr>
      <w:r>
        <w:t xml:space="preserve">2. Objectives</w:t>
      </w:r>
    </w:p>
    <w:p>
      <w:pPr>
        <w:pStyle w:val="BodyText"/>
      </w:pPr>
      <w:r>
        <w:t xml:space="preserve">The main objectives of this Experiment Protocol are as follows:</w:t>
      </w:r>
    </w:p>
    <w:p>
      <w:pPr>
        <w:numPr>
          <w:ilvl w:val="0"/>
          <w:numId w:val="1001"/>
        </w:numPr>
        <w:pStyle w:val="Compact"/>
      </w:pPr>
      <w:r>
        <w:t xml:space="preserve">To assess the operational efficiency of the Baker system in the climatic conditions of Brazil Brasília.</w:t>
      </w:r>
    </w:p>
    <w:p>
      <w:pPr>
        <w:numPr>
          <w:ilvl w:val="0"/>
          <w:numId w:val="1001"/>
        </w:numPr>
        <w:pStyle w:val="Compact"/>
      </w:pPr>
      <w:r>
        <w:t xml:space="preserve">To evaluate the energy consumption and sustainability metrics of the Baker system compared to traditional baking methods.</w:t>
      </w:r>
    </w:p>
    <w:p>
      <w:pPr>
        <w:numPr>
          <w:ilvl w:val="0"/>
          <w:numId w:val="1001"/>
        </w:numPr>
        <w:pStyle w:val="Compact"/>
      </w:pPr>
      <w:r>
        <w:t xml:space="preserve">To analyze the quality and consistency of baked products produced using the Baker system.</w:t>
      </w:r>
    </w:p>
    <w:p>
      <w:pPr>
        <w:numPr>
          <w:ilvl w:val="0"/>
          <w:numId w:val="1001"/>
        </w:numPr>
        <w:pStyle w:val="Compact"/>
      </w:pPr>
      <w:r>
        <w:t xml:space="preserve">To gather feedback from local stakeholders, including bakers, consumers, and regulatory bodies, to refine the Baker system for broader adoption.</w:t>
      </w:r>
    </w:p>
    <w:p>
      <w:pPr>
        <w:numPr>
          <w:ilvl w:val="0"/>
          <w:numId w:val="1001"/>
        </w:numPr>
        <w:pStyle w:val="Compact"/>
      </w:pPr>
      <w:r>
        <w:t xml:space="preserve">To ensure compliance with Brazilian food safety and environmental regulations.</w:t>
      </w:r>
    </w:p>
    <w:p>
      <w:pPr>
        <w:pStyle w:val="FirstParagraph"/>
      </w:pPr>
      <w:r>
        <w:t xml:space="preserve">3. Scope</w:t>
      </w:r>
    </w:p>
    <w:p>
      <w:pPr>
        <w:pStyle w:val="BodyText"/>
      </w:pPr>
      <w:r>
        <w:t xml:space="preserve">This Experiment Protocol applies to all activities related to the deployment, operation, and evaluation of the Baker system in Brazil Brasília. The scope includes:</w:t>
      </w:r>
    </w:p>
    <w:p>
      <w:pPr>
        <w:numPr>
          <w:ilvl w:val="0"/>
          <w:numId w:val="1002"/>
        </w:numPr>
        <w:pStyle w:val="Compact"/>
      </w:pPr>
      <w:r>
        <w:t xml:space="preserve">Installation and calibration of the Baker system at designated test sites.</w:t>
      </w:r>
    </w:p>
    <w:p>
      <w:pPr>
        <w:numPr>
          <w:ilvl w:val="0"/>
          <w:numId w:val="1002"/>
        </w:numPr>
        <w:pStyle w:val="Compact"/>
      </w:pPr>
      <w:r>
        <w:t xml:space="preserve">Conducting controlled baking trials using standardized recipes.</w:t>
      </w:r>
    </w:p>
    <w:p>
      <w:pPr>
        <w:numPr>
          <w:ilvl w:val="0"/>
          <w:numId w:val="1002"/>
        </w:numPr>
        <w:pStyle w:val="Compact"/>
      </w:pPr>
      <w:r>
        <w:t xml:space="preserve">Monitoring environmental parameters such as temperature, humidity, and air quality.</w:t>
      </w:r>
    </w:p>
    <w:p>
      <w:pPr>
        <w:numPr>
          <w:ilvl w:val="0"/>
          <w:numId w:val="1002"/>
        </w:numPr>
        <w:pStyle w:val="Compact"/>
      </w:pPr>
      <w:r>
        <w:t xml:space="preserve">Collecting and analyzing data on energy usage, production output, and product quality.</w:t>
      </w:r>
    </w:p>
    <w:p>
      <w:pPr>
        <w:numPr>
          <w:ilvl w:val="0"/>
          <w:numId w:val="1002"/>
        </w:numPr>
        <w:pStyle w:val="Compact"/>
      </w:pPr>
      <w:r>
        <w:t xml:space="preserve">Engaging with local communities and regulatory authorities to ensure alignment with regional standards.</w:t>
      </w:r>
    </w:p>
    <w:p>
      <w:pPr>
        <w:pStyle w:val="FirstParagraph"/>
      </w:pPr>
      <w:r>
        <w:t xml:space="preserve">4. Methodology</w:t>
      </w:r>
    </w:p>
    <w:p>
      <w:pPr>
        <w:pStyle w:val="BodyText"/>
      </w:pPr>
      <w:r>
        <w:t xml:space="preserve">The methodology for this experiment is structured into four phases:</w:t>
      </w:r>
    </w:p>
    <w:p>
      <w:pPr>
        <w:numPr>
          <w:ilvl w:val="0"/>
          <w:numId w:val="1003"/>
        </w:numPr>
        <w:pStyle w:val="Compact"/>
      </w:pPr>
      <w:r>
        <w:rPr>
          <w:bCs/>
          <w:b/>
        </w:rPr>
        <w:t xml:space="preserve">Preparation Phase:</w:t>
      </w:r>
      <w:r>
        <w:t xml:space="preserve"> </w:t>
      </w:r>
      <w:r>
        <w:t xml:space="preserve">This phase involves site selection, equipment installation, and staff training. Test sites in Brazil Brasília will be chosen based on accessibility, infrastructure, and representativeness of the region's baking industry. The Baker system will be installed and calibrated according to manufacturer specifications.</w:t>
      </w:r>
    </w:p>
    <w:p>
      <w:pPr>
        <w:numPr>
          <w:ilvl w:val="0"/>
          <w:numId w:val="1003"/>
        </w:numPr>
        <w:pStyle w:val="Compact"/>
      </w:pPr>
      <w:r>
        <w:rPr>
          <w:bCs/>
          <w:b/>
        </w:rPr>
        <w:t xml:space="preserve">Execution Phase:</w:t>
      </w:r>
      <w:r>
        <w:t xml:space="preserve"> </w:t>
      </w:r>
      <w:r>
        <w:t xml:space="preserve">During this phase, baking trials will be conducted using a variety of recipes commonly used in Brazil Brasília. Each trial will be documented, including ingredient measurements, baking times, temperatures, and environmental conditions. Data on energy consumption and system performance will be recorded in real-time.</w:t>
      </w:r>
    </w:p>
    <w:p>
      <w:pPr>
        <w:numPr>
          <w:ilvl w:val="0"/>
          <w:numId w:val="1003"/>
        </w:numPr>
        <w:pStyle w:val="Compact"/>
      </w:pPr>
      <w:r>
        <w:rPr>
          <w:bCs/>
          <w:b/>
        </w:rPr>
        <w:t xml:space="preserve">Analysis Phase:</w:t>
      </w:r>
      <w:r>
        <w:t xml:space="preserve"> </w:t>
      </w:r>
      <w:r>
        <w:t xml:space="preserve">Collected data will be analyzed to evaluate the Baker system's performance against predefined metrics. Statistical methods will be used to compare results with baseline data from traditional baking methods. Product quality assessments will include sensory evaluations by trained panelists.</w:t>
      </w:r>
    </w:p>
    <w:p>
      <w:pPr>
        <w:numPr>
          <w:ilvl w:val="0"/>
          <w:numId w:val="1003"/>
        </w:numPr>
        <w:pStyle w:val="Compact"/>
      </w:pPr>
      <w:r>
        <w:rPr>
          <w:bCs/>
          <w:b/>
        </w:rPr>
        <w:t xml:space="preserve">Reporting Phase:</w:t>
      </w:r>
      <w:r>
        <w:t xml:space="preserve"> </w:t>
      </w:r>
      <w:r>
        <w:t xml:space="preserve">Findings from the experiment will be compiled into a comprehensive report. Recommendations for system improvements and strategies for scaling the Baker system in Brazil Brasília will be provided.</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adherence to the protocol, and coordinate with stakeholders.</w:t>
            </w:r>
          </w:p>
        </w:tc>
      </w:tr>
      <w:tr>
        <w:tc>
          <w:tcPr/>
          <w:p>
            <w:pPr>
              <w:pStyle w:val="Compact"/>
              <w:jc w:val="left"/>
            </w:pPr>
            <w:r>
              <w:t xml:space="preserve">Technical Lead</w:t>
            </w:r>
          </w:p>
        </w:tc>
        <w:tc>
          <w:tcPr/>
          <w:p>
            <w:pPr>
              <w:pStyle w:val="Compact"/>
              <w:jc w:val="left"/>
            </w:pPr>
            <w:r>
              <w:t xml:space="preserve">Manage the installation, calibration, and maintenance of the Baker system.</w:t>
            </w:r>
          </w:p>
        </w:tc>
      </w:tr>
      <w:tr>
        <w:tc>
          <w:tcPr/>
          <w:p>
            <w:pPr>
              <w:pStyle w:val="Compact"/>
              <w:jc w:val="left"/>
            </w:pPr>
            <w:r>
              <w:t xml:space="preserve">Data Analyst</w:t>
            </w:r>
          </w:p>
        </w:tc>
        <w:tc>
          <w:tcPr/>
          <w:p>
            <w:pPr>
              <w:pStyle w:val="Compact"/>
              <w:jc w:val="left"/>
            </w:pPr>
            <w:r>
              <w:t xml:space="preserve">Collect, process, and analyze experimental data.</w:t>
            </w:r>
          </w:p>
        </w:tc>
      </w:tr>
      <w:tr>
        <w:tc>
          <w:tcPr/>
          <w:p>
            <w:pPr>
              <w:pStyle w:val="Compact"/>
              <w:jc w:val="left"/>
            </w:pPr>
            <w:r>
              <w:t xml:space="preserve">Quality Assurance Specialist</w:t>
            </w:r>
          </w:p>
        </w:tc>
        <w:tc>
          <w:tcPr/>
          <w:p>
            <w:pPr>
              <w:pStyle w:val="Compact"/>
              <w:jc w:val="left"/>
            </w:pPr>
            <w:r>
              <w:t xml:space="preserve">Conduct product quality assessments and ensure compliance with food safety standards.</w:t>
            </w:r>
          </w:p>
        </w:tc>
      </w:tr>
      <w:tr>
        <w:tc>
          <w:tcPr/>
          <w:p>
            <w:pPr>
              <w:pStyle w:val="Compact"/>
              <w:jc w:val="left"/>
            </w:pPr>
            <w:r>
              <w:t xml:space="preserve">Local Liaison</w:t>
            </w:r>
          </w:p>
        </w:tc>
        <w:tc>
          <w:tcPr/>
          <w:p>
            <w:pPr>
              <w:pStyle w:val="Compact"/>
              <w:jc w:val="left"/>
            </w:pPr>
            <w:r>
              <w:t xml:space="preserve">Facilitate communication with local stakeholders, including regulatory bodies and community representatives.</w:t>
            </w:r>
          </w:p>
        </w:tc>
      </w:tr>
    </w:tbl>
    <w:p>
      <w:pPr>
        <w:pStyle w:val="BodyText"/>
      </w:pPr>
      <w:r>
        <w:t xml:space="preserve">6. Risk Management</w:t>
      </w:r>
    </w:p>
    <w:p>
      <w:pPr>
        <w:pStyle w:val="BodyText"/>
      </w:pPr>
      <w:r>
        <w:t xml:space="preserve">Potential risks associated with this experiment include equipment malfunction, data inaccuracies, regulatory non-compliance, and stakeholder resistance. Mitigation strategies include:</w:t>
      </w:r>
    </w:p>
    <w:p>
      <w:pPr>
        <w:numPr>
          <w:ilvl w:val="0"/>
          <w:numId w:val="1004"/>
        </w:numPr>
        <w:pStyle w:val="Compact"/>
      </w:pPr>
      <w:r>
        <w:t xml:space="preserve">Regular maintenance and monitoring of the Baker system.</w:t>
      </w:r>
    </w:p>
    <w:p>
      <w:pPr>
        <w:numPr>
          <w:ilvl w:val="0"/>
          <w:numId w:val="1004"/>
        </w:numPr>
        <w:pStyle w:val="Compact"/>
      </w:pPr>
      <w:r>
        <w:t xml:space="preserve">Use of validated data collection tools and procedures.</w:t>
      </w:r>
    </w:p>
    <w:p>
      <w:pPr>
        <w:numPr>
          <w:ilvl w:val="0"/>
          <w:numId w:val="1004"/>
        </w:numPr>
        <w:pStyle w:val="Compact"/>
      </w:pPr>
      <w:r>
        <w:t xml:space="preserve">Close collaboration with regulatory authorities to ensure compliance.</w:t>
      </w:r>
    </w:p>
    <w:p>
      <w:pPr>
        <w:numPr>
          <w:ilvl w:val="0"/>
          <w:numId w:val="1004"/>
        </w:numPr>
        <w:pStyle w:val="Compact"/>
      </w:pPr>
      <w:r>
        <w:t xml:space="preserve">Engagement with stakeholders through transparent communication and feedback mechanisms.</w:t>
      </w:r>
    </w:p>
    <w:p>
      <w:pPr>
        <w:pStyle w:val="FirstParagraph"/>
      </w:pPr>
      <w:r>
        <w:t xml:space="preserve">7. Timeline</w:t>
      </w:r>
    </w:p>
    <w:p>
      <w:pPr>
        <w:pStyle w:val="BodyText"/>
      </w:pPr>
      <w:r>
        <w:t xml:space="preserve">The experiment is scheduled to run over a period of six months, with the following milestones:</w:t>
      </w:r>
    </w:p>
    <w:p>
      <w:pPr>
        <w:numPr>
          <w:ilvl w:val="0"/>
          <w:numId w:val="1005"/>
        </w:numPr>
        <w:pStyle w:val="Compact"/>
      </w:pPr>
      <w:r>
        <w:t xml:space="preserve">Month 1: Site preparation and equipment installation.</w:t>
      </w:r>
    </w:p>
    <w:p>
      <w:pPr>
        <w:numPr>
          <w:ilvl w:val="0"/>
          <w:numId w:val="1005"/>
        </w:numPr>
        <w:pStyle w:val="Compact"/>
      </w:pPr>
      <w:r>
        <w:t xml:space="preserve">Months 2-4: Execution of baking trials and data collection.</w:t>
      </w:r>
    </w:p>
    <w:p>
      <w:pPr>
        <w:numPr>
          <w:ilvl w:val="0"/>
          <w:numId w:val="1005"/>
        </w:numPr>
        <w:pStyle w:val="Compact"/>
      </w:pPr>
      <w:r>
        <w:t xml:space="preserve">Month 5: Data analysis and preliminary reporting.</w:t>
      </w:r>
    </w:p>
    <w:p>
      <w:pPr>
        <w:numPr>
          <w:ilvl w:val="0"/>
          <w:numId w:val="1005"/>
        </w:numPr>
        <w:pStyle w:val="Compact"/>
      </w:pPr>
      <w:r>
        <w:t xml:space="preserve">Month 6: Final reporting and stakeholder review.</w:t>
      </w:r>
    </w:p>
    <w:p>
      <w:pPr>
        <w:pStyle w:val="FirstParagraph"/>
      </w:pPr>
      <w:r>
        <w:t xml:space="preserve">8. Conclusion</w:t>
      </w:r>
    </w:p>
    <w:p>
      <w:pPr>
        <w:pStyle w:val="BodyText"/>
      </w:pPr>
      <w:r>
        <w:t xml:space="preserve">This Experiment Protocol provides a structured framework for evaluating the Baker system in Brazil Brasília. By adhering to this protocol, we aim to generate valuable insights that will inform the future development and deployment of the Baker system in the region and beyond.</w:t>
      </w:r>
    </w:p>
    <w:p>
      <w:pPr>
        <w:pStyle w:val="BodyText"/>
      </w:pPr>
      <w:r>
        <w:t xml:space="preserve">For further information, please contact the Project Manager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Brazil Brasília</dc:title>
  <dc:creator/>
  <dc:language>en</dc:language>
  <cp:keywords/>
  <dcterms:created xsi:type="dcterms:W3CDTF">2026-10-10T07:58:35Z</dcterms:created>
  <dcterms:modified xsi:type="dcterms:W3CDTF">2026-10-10T07:58:35Z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