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Egypt</w:t>
      </w:r>
      <w:r>
        <w:t xml:space="preserve"> </w:t>
      </w:r>
      <w:r>
        <w:t xml:space="preserve">Alexandria</w:t>
      </w:r>
    </w:p>
    <w:bookmarkStart w:id="33" w:name="X44e38a3320456ad8959d41bf41dea36a288c96d"/>
    <w:p>
      <w:pPr>
        <w:pStyle w:val="Heading1"/>
      </w:pPr>
      <w:r>
        <w:t xml:space="preserve">Experiment Protocol: Baker Operational Efficiency and Product Quality Assessment</w:t>
      </w:r>
    </w:p>
    <w:p>
      <w:pPr>
        <w:pStyle w:val="FirstParagraph"/>
      </w:pPr>
      <w:r>
        <w:rPr>
          <w:bCs/>
          <w:b/>
        </w:rPr>
        <w:t xml:space="preserve">Location:</w:t>
      </w:r>
      <w:r>
        <w:t xml:space="preserve"> </w:t>
      </w:r>
      <w:r>
        <w:t xml:space="preserve">Egypt Alexandria</w:t>
      </w:r>
      <w:r>
        <w:br/>
      </w:r>
      <w:r>
        <w:rPr>
          <w:bCs/>
          <w:b/>
        </w:rPr>
        <w:t xml:space="preserve">Subject:</w:t>
      </w:r>
      <w:r>
        <w:t xml:space="preserve"> </w:t>
      </w:r>
      <w:r>
        <w:t xml:space="preserve">Baker (Professional Artisan and Industrial)</w:t>
      </w:r>
      <w:r>
        <w:br/>
      </w:r>
      <w:r>
        <w:rPr>
          <w:bCs/>
          <w:b/>
        </w:rPr>
        <w:t xml:space="preserve">Document Version:</w:t>
      </w:r>
      <w:r>
        <w:t xml:space="preserve"> </w:t>
      </w:r>
      <w:r>
        <w:t xml:space="preserve">1.0</w:t>
      </w:r>
      <w:r>
        <w:br/>
      </w: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efficiency, and product quality of a Baker operating within the specific environmental and cultural context of Egypt Alexandria. Alexandria, a major Mediterranean port city, presents unique challenges and opportunities for baking operations due to its high humidity, coastal climate, and distinct consumer preferences for traditional Egyptian breads such as Aish Baladi and Aish Eish.</w:t>
      </w:r>
    </w:p>
    <w:p>
      <w:pPr>
        <w:pStyle w:val="BodyText"/>
      </w:pPr>
      <w:r>
        <w:t xml:space="preserve">The primary objective of this experiment is to evaluate how a Baker adapts their techniques, ingredient ratios, and workflow to maintain consistent product quality under the specific atmospheric conditions of Alexandria. This protocol is designed for use by food scientists, bakery managers, and culinary researchers aiming to optimize baking processes in this region.</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impact of Alexandria's coastal humidity on dough hydration and fermentation rates managed by the Baker.</w:t>
      </w:r>
    </w:p>
    <w:p>
      <w:pPr>
        <w:numPr>
          <w:ilvl w:val="0"/>
          <w:numId w:val="1001"/>
        </w:numPr>
        <w:pStyle w:val="Compact"/>
      </w:pPr>
      <w:r>
        <w:t xml:space="preserve">To assess the Baker's ability to maintain the structural integrity and taste profile of traditional Egyptian breads.</w:t>
      </w:r>
    </w:p>
    <w:p>
      <w:pPr>
        <w:numPr>
          <w:ilvl w:val="0"/>
          <w:numId w:val="1001"/>
        </w:numPr>
        <w:pStyle w:val="Compact"/>
      </w:pPr>
      <w:r>
        <w:t xml:space="preserve">To evaluate the energy efficiency and workflow speed of the Baker during peak morning hours.</w:t>
      </w:r>
    </w:p>
    <w:p>
      <w:pPr>
        <w:numPr>
          <w:ilvl w:val="0"/>
          <w:numId w:val="1001"/>
        </w:numPr>
        <w:pStyle w:val="Compact"/>
      </w:pPr>
      <w:r>
        <w:t xml:space="preserve">To determine the correlation between the Baker's adjustments in flour-to-water ratios and the final product's shelf life.</w:t>
      </w:r>
    </w:p>
    <w:bookmarkEnd w:id="21"/>
    <w:bookmarkStart w:id="24" w:name="experimental-setup-and-environment"/>
    <w:p>
      <w:pPr>
        <w:pStyle w:val="Heading2"/>
      </w:pPr>
      <w:r>
        <w:t xml:space="preserve">3. Experimental Setup and Environment</w:t>
      </w:r>
    </w:p>
    <w:bookmarkStart w:id="22" w:name="location-specifications"/>
    <w:p>
      <w:pPr>
        <w:pStyle w:val="Heading3"/>
      </w:pPr>
      <w:r>
        <w:t xml:space="preserve">3.1 Location Specifications</w:t>
      </w:r>
    </w:p>
    <w:p>
      <w:pPr>
        <w:pStyle w:val="FirstParagraph"/>
      </w:pPr>
      <w:r>
        <w:t xml:space="preserve">The experiment will take place in a commercial bakery located in the central district of Egypt Alexandria. The facility must be equipped with standard industrial ovens and mixing machines commonly used in the region. The ambient temperature and relative humidity will be monitored continuously, as Alexandria's climate significantly influences baking outcomes.</w:t>
      </w:r>
    </w:p>
    <w:bookmarkEnd w:id="22"/>
    <w:bookmarkStart w:id="23" w:name="subject-the-baker"/>
    <w:p>
      <w:pPr>
        <w:pStyle w:val="Heading3"/>
      </w:pPr>
      <w:r>
        <w:t xml:space="preserve">3.2 Subject: The Baker</w:t>
      </w:r>
    </w:p>
    <w:p>
      <w:pPr>
        <w:pStyle w:val="FirstParagraph"/>
      </w:pPr>
      <w:r>
        <w:t xml:space="preserve">The subject of this experiment is a professional Baker with a minimum of five years of experience in the Egyptian market. The Baker must be proficient in preparing both traditional flatbreads and modern pastries. The Baker will be instructed to follow their standard operating procedures while being observed and measured against the metrics defined in this protocol.</w:t>
      </w:r>
    </w:p>
    <w:bookmarkEnd w:id="23"/>
    <w:bookmarkEnd w:id="24"/>
    <w:bookmarkStart w:id="28" w:name="methodology"/>
    <w:p>
      <w:pPr>
        <w:pStyle w:val="Heading2"/>
      </w:pPr>
      <w:r>
        <w:t xml:space="preserve">4. Methodology</w:t>
      </w:r>
    </w:p>
    <w:bookmarkStart w:id="25" w:name="Xe0205b45480993ace56142d1f6583dbfb029839"/>
    <w:p>
      <w:pPr>
        <w:pStyle w:val="Heading3"/>
      </w:pPr>
      <w:r>
        <w:t xml:space="preserve">4.1 Phase 1: Ingredient Preparation and Hydration Control</w:t>
      </w:r>
    </w:p>
    <w:p>
      <w:pPr>
        <w:pStyle w:val="FirstParagraph"/>
      </w:pPr>
      <w:r>
        <w:t xml:space="preserve">The Baker will prepare three batches of dough using standard Egyptian wheat flour. Due to the high humidity in Egypt Alexandria, the Baker is expected to adjust the water content. The experiment will record the exact weight of water added to each batch. The Baker's decision-making process regarding hydration will be documented to understand their adaptation strategies.</w:t>
      </w:r>
    </w:p>
    <w:bookmarkEnd w:id="25"/>
    <w:bookmarkStart w:id="26" w:name="phase-2-fermentation-and-rising"/>
    <w:p>
      <w:pPr>
        <w:pStyle w:val="Heading3"/>
      </w:pPr>
      <w:r>
        <w:t xml:space="preserve">4.2 Phase 2: Fermentation and Rising</w:t>
      </w:r>
    </w:p>
    <w:p>
      <w:pPr>
        <w:pStyle w:val="FirstParagraph"/>
      </w:pPr>
      <w:r>
        <w:t xml:space="preserve">The dough will be allowed to rise in the bakery's ambient environment. The Baker will monitor the fermentation process. Researchers will measure the volume expansion of the dough at 30-minute intervals. This phase is critical to determine if the Baker is correctly accounting for the accelerated or decelerated yeast activity caused by Alexandria's specific temperature and humidity levels.</w:t>
      </w:r>
    </w:p>
    <w:bookmarkEnd w:id="26"/>
    <w:bookmarkStart w:id="27" w:name="phase-3-baking-and-thermal-analysis"/>
    <w:p>
      <w:pPr>
        <w:pStyle w:val="Heading3"/>
      </w:pPr>
      <w:r>
        <w:t xml:space="preserve">4.3 Phase 3: Baking and Thermal Analysis</w:t>
      </w:r>
    </w:p>
    <w:p>
      <w:pPr>
        <w:pStyle w:val="FirstParagraph"/>
      </w:pPr>
      <w:r>
        <w:t xml:space="preserve">The Baker will bake the dough using the bakery's standard ovens. The internal temperature of the bread will be measured immediately upon removal from the oven. The Baker's technique in shaping the bread and managing oven loading will be observed to ensure consistency.</w:t>
      </w:r>
    </w:p>
    <w:bookmarkEnd w:id="27"/>
    <w:bookmarkEnd w:id="28"/>
    <w:bookmarkStart w:id="29" w:name="data-collection-and-metrics"/>
    <w:p>
      <w:pPr>
        <w:pStyle w:val="Heading2"/>
      </w:pPr>
      <w:r>
        <w:t xml:space="preserve">5. Data Collection and Metrics</w:t>
      </w:r>
    </w:p>
    <w:p>
      <w:pPr>
        <w:pStyle w:val="FirstParagraph"/>
      </w:pPr>
      <w:r>
        <w:t xml:space="preserve">Data will be collected using the following metrics to evaluate the Baker's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Hydration Ratio</w:t>
            </w:r>
          </w:p>
        </w:tc>
        <w:tc>
          <w:tcPr/>
          <w:p>
            <w:pPr>
              <w:pStyle w:val="Compact"/>
              <w:jc w:val="left"/>
            </w:pPr>
            <w:r>
              <w:t xml:space="preserve">Percentage of water relative to flour weight used by the Baker.</w:t>
            </w:r>
          </w:p>
        </w:tc>
        <w:tc>
          <w:tcPr/>
          <w:p>
            <w:pPr>
              <w:pStyle w:val="Compact"/>
              <w:jc w:val="left"/>
            </w:pPr>
            <w:r>
              <w:t xml:space="preserve">Digital Scale</w:t>
            </w:r>
          </w:p>
        </w:tc>
      </w:tr>
      <w:tr>
        <w:tc>
          <w:tcPr/>
          <w:p>
            <w:pPr>
              <w:pStyle w:val="Compact"/>
              <w:jc w:val="left"/>
            </w:pPr>
            <w:r>
              <w:t xml:space="preserve">Fermentation Time</w:t>
            </w:r>
          </w:p>
        </w:tc>
        <w:tc>
          <w:tcPr/>
          <w:p>
            <w:pPr>
              <w:pStyle w:val="Compact"/>
              <w:jc w:val="left"/>
            </w:pPr>
            <w:r>
              <w:t xml:space="preserve">Duration required for dough to double in volume.</w:t>
            </w:r>
          </w:p>
        </w:tc>
        <w:tc>
          <w:tcPr/>
          <w:p>
            <w:pPr>
              <w:pStyle w:val="Compact"/>
              <w:jc w:val="left"/>
            </w:pPr>
            <w:r>
              <w:t xml:space="preserve">Stopwatch</w:t>
            </w:r>
          </w:p>
        </w:tc>
      </w:tr>
      <w:tr>
        <w:tc>
          <w:tcPr/>
          <w:p>
            <w:pPr>
              <w:pStyle w:val="Compact"/>
              <w:jc w:val="left"/>
            </w:pPr>
            <w:r>
              <w:t xml:space="preserve">Crust Color</w:t>
            </w:r>
          </w:p>
        </w:tc>
        <w:tc>
          <w:tcPr/>
          <w:p>
            <w:pPr>
              <w:pStyle w:val="Compact"/>
              <w:jc w:val="left"/>
            </w:pPr>
            <w:r>
              <w:t xml:space="preserve">Visual assessment of browning consistency.</w:t>
            </w:r>
          </w:p>
        </w:tc>
        <w:tc>
          <w:tcPr/>
          <w:p>
            <w:pPr>
              <w:pStyle w:val="Compact"/>
              <w:jc w:val="left"/>
            </w:pPr>
            <w:r>
              <w:t xml:space="preserve">Colorimeter</w:t>
            </w:r>
          </w:p>
        </w:tc>
      </w:tr>
      <w:tr>
        <w:tc>
          <w:tcPr/>
          <w:p>
            <w:pPr>
              <w:pStyle w:val="Compact"/>
              <w:jc w:val="left"/>
            </w:pPr>
            <w:r>
              <w:t xml:space="preserve">Crumb Structure</w:t>
            </w:r>
          </w:p>
        </w:tc>
        <w:tc>
          <w:tcPr/>
          <w:p>
            <w:pPr>
              <w:pStyle w:val="Compact"/>
              <w:jc w:val="left"/>
            </w:pPr>
            <w:r>
              <w:t xml:space="preserve">Internal texture and air pocket distribution.</w:t>
            </w:r>
          </w:p>
        </w:tc>
        <w:tc>
          <w:tcPr/>
          <w:p>
            <w:pPr>
              <w:pStyle w:val="Compact"/>
              <w:jc w:val="left"/>
            </w:pPr>
            <w:r>
              <w:t xml:space="preserve">Visual Inspection</w:t>
            </w:r>
          </w:p>
        </w:tc>
      </w:tr>
      <w:tr>
        <w:tc>
          <w:tcPr/>
          <w:p>
            <w:pPr>
              <w:pStyle w:val="Compact"/>
              <w:jc w:val="left"/>
            </w:pPr>
            <w:r>
              <w:t xml:space="preserve">Shelf Life</w:t>
            </w:r>
          </w:p>
        </w:tc>
        <w:tc>
          <w:tcPr/>
          <w:p>
            <w:pPr>
              <w:pStyle w:val="Compact"/>
              <w:jc w:val="left"/>
            </w:pPr>
            <w:r>
              <w:t xml:space="preserve">Time until the bread becomes stale or moldy in Alexandria's climate.</w:t>
            </w:r>
          </w:p>
        </w:tc>
        <w:tc>
          <w:tcPr/>
          <w:p>
            <w:pPr>
              <w:pStyle w:val="Compact"/>
              <w:jc w:val="left"/>
            </w:pPr>
            <w:r>
              <w:t xml:space="preserve">Observation Log</w:t>
            </w:r>
          </w:p>
        </w:tc>
      </w:tr>
    </w:tbl>
    <w:bookmarkEnd w:id="29"/>
    <w:bookmarkStart w:id="30" w:name="safety-and-hygiene-protocols"/>
    <w:p>
      <w:pPr>
        <w:pStyle w:val="Heading2"/>
      </w:pPr>
      <w:r>
        <w:t xml:space="preserve">6. Safety and Hygiene Protocols</w:t>
      </w:r>
    </w:p>
    <w:p>
      <w:pPr>
        <w:pStyle w:val="FirstParagraph"/>
      </w:pPr>
      <w:r>
        <w:t xml:space="preserve">Given the strict food safety regulations in Egypt, the Baker must adhere to all local health codes. This includes wearing appropriate protective gear, maintaining clean work surfaces, and ensuring proper hand hygiene. The experiment will not interfere with the Baker's standard safety practices. Any deviation from hygiene standards will be noted as a negative performance indicator.</w:t>
      </w:r>
    </w:p>
    <w:bookmarkEnd w:id="30"/>
    <w:bookmarkStart w:id="31" w:name="expected-outcomes"/>
    <w:p>
      <w:pPr>
        <w:pStyle w:val="Heading2"/>
      </w:pPr>
      <w:r>
        <w:t xml:space="preserve">7. Expected Outcomes</w:t>
      </w:r>
    </w:p>
    <w:p>
      <w:pPr>
        <w:pStyle w:val="FirstParagraph"/>
      </w:pPr>
      <w:r>
        <w:t xml:space="preserve">It is expected that the Baker will demonstrate a lower hydration ratio compared to baking in arid regions of Egypt due to the moisture in the air in Alexandria. The experiment aims to quantify this adjustment. Furthermore, the Baker's efficiency in managing the high demand for breakfast breads in Alexandria will be analyzed to provide recommendations for workflow optimization.</w:t>
      </w:r>
    </w:p>
    <w:bookmarkEnd w:id="31"/>
    <w:bookmarkStart w:id="32" w:name="conclusion"/>
    <w:p>
      <w:pPr>
        <w:pStyle w:val="Heading2"/>
      </w:pPr>
      <w:r>
        <w:t xml:space="preserve">8. Conclusion</w:t>
      </w:r>
    </w:p>
    <w:p>
      <w:pPr>
        <w:pStyle w:val="FirstParagraph"/>
      </w:pPr>
      <w:r>
        <w:t xml:space="preserve">This Experiment Protocol provides a structured approach to evaluating the skills and adaptability of a Baker in the unique environment of Egypt Alexandria. By focusing on the interaction between the Baker's techniques and the local climate, this study will contribute valuable insights to the baking industry in the region. The findings will help standardize best practices for bakers operating in coastal areas of Egypt, ensuring high-quality products for consumers.</w:t>
      </w:r>
    </w:p>
    <w:bookmarkEnd w:id="32"/>
    <w:p>
      <w:pPr>
        <w:pStyle w:val="BodyText"/>
      </w:pPr>
      <w:r>
        <w:rPr>
          <w:bCs/>
          <w:b/>
        </w:rPr>
        <w:t xml:space="preserve">Note:</w:t>
      </w:r>
      <w:r>
        <w:t xml:space="preserve"> </w:t>
      </w:r>
      <w:r>
        <w:t xml:space="preserve">This document is intended for professional use only. All data collected during the experiment must be handled in accordance with privacy and data protection laws applicable in Egypt.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Egypt Alexandria</dc:title>
  <dc:creator/>
  <dc:language>en</dc:language>
  <cp:keywords/>
  <dcterms:created xsi:type="dcterms:W3CDTF">2026-10-10T02:29:04Z</dcterms:created>
  <dcterms:modified xsi:type="dcterms:W3CDTF">2026-10-10T02:29:04Z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