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35" w:name="X3c95518f4b9bde8527b6388b7cc49a8d5449f73"/>
    <w:p>
      <w:pPr>
        <w:pStyle w:val="Heading1"/>
      </w:pPr>
      <w:r>
        <w:t xml:space="preserve">Experiment Protocol: Baker Performance Evaluation in India Bangalore</w:t>
      </w:r>
    </w:p>
    <w:p>
      <w:pPr>
        <w:pStyle w:val="FirstParagraph"/>
      </w:pPr>
      <w:r>
        <w:rPr>
          <w:bCs/>
          <w:b/>
        </w:rPr>
        <w:t xml:space="preserve">Document ID:</w:t>
      </w:r>
      <w:r>
        <w:t xml:space="preserve"> </w:t>
      </w:r>
      <w:r>
        <w:t xml:space="preserve">EXP-BLR-BAKER-2023-001</w:t>
      </w:r>
    </w:p>
    <w:p>
      <w:pPr>
        <w:pStyle w:val="BodyText"/>
      </w:pPr>
      <w:r>
        <w:rPr>
          <w:bCs/>
          <w:b/>
        </w:rPr>
        <w:t xml:space="preserve">Location:</w:t>
      </w:r>
      <w:r>
        <w:t xml:space="preserve"> </w:t>
      </w:r>
      <w:r>
        <w:t xml:space="preserve">India Bangalore (Bengaluru), Karnataka</w:t>
      </w:r>
    </w:p>
    <w:p>
      <w:pPr>
        <w:pStyle w:val="BodyText"/>
      </w:pPr>
      <w:r>
        <w:rPr>
          <w:bCs/>
          <w:b/>
        </w:rPr>
        <w:t xml:space="preserve">Subject:</w:t>
      </w:r>
      <w:r>
        <w:t xml:space="preserve"> </w:t>
      </w:r>
      <w:r>
        <w:t xml:space="preserve">Baker (Commercial Convection Oven System)</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evaluating the performance, efficiency, and reliability of the Baker unit under the specific environmental and operational conditions found in India Bangalore. The primary objective is to determine how the Baker performs in the unique climatic conditions of Bangalore, which include moderate temperatures, high humidity during monsoon seasons, and specific power grid characteristics.</w:t>
      </w:r>
    </w:p>
    <w:p>
      <w:pPr>
        <w:pStyle w:val="BodyText"/>
      </w:pPr>
      <w:r>
        <w:t xml:space="preserve">The Baker is a critical piece of equipment in commercial baking operations. In the context of India Bangalore, where the demand for high-quality baked goods is increasing, it is essential to ensure that the Baker can maintain consistent temperature control, energy efficiency, and product quality. This protocol will help identify any potential issues related to the Baker's operation in this specific geographic location.</w:t>
      </w:r>
    </w:p>
    <w:bookmarkEnd w:id="20"/>
    <w:bookmarkStart w:id="21" w:name="scope"/>
    <w:p>
      <w:pPr>
        <w:pStyle w:val="Heading2"/>
      </w:pPr>
      <w:r>
        <w:t xml:space="preserve">2. Scope</w:t>
      </w:r>
    </w:p>
    <w:p>
      <w:pPr>
        <w:pStyle w:val="FirstParagraph"/>
      </w:pPr>
      <w:r>
        <w:t xml:space="preserve">This protocol applies to the testing of the Baker unit in a controlled commercial kitchen environment located in India Bangalore. The scope includes:</w:t>
      </w:r>
    </w:p>
    <w:p>
      <w:pPr>
        <w:numPr>
          <w:ilvl w:val="0"/>
          <w:numId w:val="1001"/>
        </w:numPr>
        <w:pStyle w:val="Compact"/>
      </w:pPr>
      <w:r>
        <w:t xml:space="preserve">Temperature stability and uniformity testing.</w:t>
      </w:r>
    </w:p>
    <w:p>
      <w:pPr>
        <w:numPr>
          <w:ilvl w:val="0"/>
          <w:numId w:val="1001"/>
        </w:numPr>
        <w:pStyle w:val="Compact"/>
      </w:pPr>
      <w:r>
        <w:t xml:space="preserve">Energy consumption analysis under varying load conditions.</w:t>
      </w:r>
    </w:p>
    <w:p>
      <w:pPr>
        <w:numPr>
          <w:ilvl w:val="0"/>
          <w:numId w:val="1001"/>
        </w:numPr>
        <w:pStyle w:val="Compact"/>
      </w:pPr>
      <w:r>
        <w:t xml:space="preserve">Humidity impact assessment during monsoon and dry seasons.</w:t>
      </w:r>
    </w:p>
    <w:p>
      <w:pPr>
        <w:numPr>
          <w:ilvl w:val="0"/>
          <w:numId w:val="1001"/>
        </w:numPr>
        <w:pStyle w:val="Compact"/>
      </w:pPr>
      <w:r>
        <w:t xml:space="preserve">Power supply fluctuation tolerance testing.</w:t>
      </w:r>
    </w:p>
    <w:p>
      <w:pPr>
        <w:numPr>
          <w:ilvl w:val="0"/>
          <w:numId w:val="1001"/>
        </w:numPr>
        <w:pStyle w:val="Compact"/>
      </w:pPr>
      <w:r>
        <w:t xml:space="preserve">User interface and operational ease evaluation.</w:t>
      </w:r>
    </w:p>
    <w:bookmarkEnd w:id="21"/>
    <w:bookmarkStart w:id="22" w:name="X15b797a4b9586e3e0d4f5c9056f4ef600f8e68b"/>
    <w:p>
      <w:pPr>
        <w:pStyle w:val="Heading2"/>
      </w:pPr>
      <w:r>
        <w:t xml:space="preserve">3. Environmental Conditions in India Bangalore</w:t>
      </w:r>
    </w:p>
    <w:p>
      <w:pPr>
        <w:pStyle w:val="FirstParagraph"/>
      </w:pPr>
      <w:r>
        <w:t xml:space="preserve">India Bangalore is known for its pleasant climate, but it also experiences significant variations in humidity and temperature throughout the year. These factors can impact the performance of the Baker. Key environmental parameters to consider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Typical Range in India Bangalore</w:t>
            </w:r>
          </w:p>
        </w:tc>
      </w:tr>
      <w:tr>
        <w:tc>
          <w:tcPr/>
          <w:p>
            <w:pPr>
              <w:pStyle w:val="Compact"/>
              <w:jc w:val="left"/>
            </w:pPr>
            <w:r>
              <w:t xml:space="preserve">Ambient Temperature</w:t>
            </w:r>
          </w:p>
        </w:tc>
        <w:tc>
          <w:tcPr/>
          <w:p>
            <w:pPr>
              <w:pStyle w:val="Compact"/>
              <w:jc w:val="left"/>
            </w:pPr>
            <w:r>
              <w:t xml:space="preserve">15°C to 35°C</w:t>
            </w:r>
          </w:p>
        </w:tc>
      </w:tr>
      <w:tr>
        <w:tc>
          <w:tcPr/>
          <w:p>
            <w:pPr>
              <w:pStyle w:val="Compact"/>
              <w:jc w:val="left"/>
            </w:pPr>
            <w:r>
              <w:t xml:space="preserve">Relative Humidity</w:t>
            </w:r>
          </w:p>
        </w:tc>
        <w:tc>
          <w:tcPr/>
          <w:p>
            <w:pPr>
              <w:pStyle w:val="Compact"/>
              <w:jc w:val="left"/>
            </w:pPr>
            <w:r>
              <w:t xml:space="preserve">40% to 90%</w:t>
            </w:r>
          </w:p>
        </w:tc>
      </w:tr>
      <w:tr>
        <w:tc>
          <w:tcPr/>
          <w:p>
            <w:pPr>
              <w:pStyle w:val="Compact"/>
              <w:jc w:val="left"/>
            </w:pPr>
            <w:r>
              <w:t xml:space="preserve">Power Supply Voltage</w:t>
            </w:r>
          </w:p>
        </w:tc>
        <w:tc>
          <w:tcPr/>
          <w:p>
            <w:pPr>
              <w:pStyle w:val="Compact"/>
              <w:jc w:val="left"/>
            </w:pPr>
            <w:r>
              <w:t xml:space="preserve">220V - 240V (with fluctuations)</w:t>
            </w:r>
          </w:p>
        </w:tc>
      </w:tr>
      <w:tr>
        <w:tc>
          <w:tcPr/>
          <w:p>
            <w:pPr>
              <w:pStyle w:val="Compact"/>
              <w:jc w:val="left"/>
            </w:pPr>
            <w:r>
              <w:t xml:space="preserve">Frequency</w:t>
            </w:r>
          </w:p>
        </w:tc>
        <w:tc>
          <w:tcPr/>
          <w:p>
            <w:pPr>
              <w:pStyle w:val="Compact"/>
              <w:jc w:val="left"/>
            </w:pPr>
            <w:r>
              <w:t xml:space="preserve">50 Hz</w:t>
            </w:r>
          </w:p>
        </w:tc>
      </w:tr>
    </w:tbl>
    <w:p>
      <w:pPr>
        <w:pStyle w:val="BodyText"/>
      </w:pPr>
      <w:r>
        <w:t xml:space="preserve">Note: The Baker must be tested under these conditions to ensure it meets the required performance standards in India Bangalore.</w:t>
      </w:r>
    </w:p>
    <w:bookmarkEnd w:id="22"/>
    <w:bookmarkStart w:id="23" w:name="equipment-and-materials"/>
    <w:p>
      <w:pPr>
        <w:pStyle w:val="Heading2"/>
      </w:pPr>
      <w:r>
        <w:t xml:space="preserve">4. Equipment and Materials</w:t>
      </w:r>
    </w:p>
    <w:p>
      <w:pPr>
        <w:pStyle w:val="FirstParagraph"/>
      </w:pPr>
      <w:r>
        <w:t xml:space="preserve">The following equipment and materials are required for this experiment:</w:t>
      </w:r>
    </w:p>
    <w:p>
      <w:pPr>
        <w:numPr>
          <w:ilvl w:val="0"/>
          <w:numId w:val="1002"/>
        </w:numPr>
        <w:pStyle w:val="Compact"/>
      </w:pPr>
      <w:r>
        <w:t xml:space="preserve">Baker unit (model specified in annexure)</w:t>
      </w:r>
    </w:p>
    <w:p>
      <w:pPr>
        <w:numPr>
          <w:ilvl w:val="0"/>
          <w:numId w:val="1002"/>
        </w:numPr>
        <w:pStyle w:val="Compact"/>
      </w:pPr>
      <w:r>
        <w:t xml:space="preserve">Digital temperature sensors (accuracy ±0.5°C)</w:t>
      </w:r>
    </w:p>
    <w:p>
      <w:pPr>
        <w:numPr>
          <w:ilvl w:val="0"/>
          <w:numId w:val="1002"/>
        </w:numPr>
        <w:pStyle w:val="Compact"/>
      </w:pPr>
      <w:r>
        <w:t xml:space="preserve">Power meter (to measure energy consumption)</w:t>
      </w:r>
    </w:p>
    <w:p>
      <w:pPr>
        <w:numPr>
          <w:ilvl w:val="0"/>
          <w:numId w:val="1002"/>
        </w:numPr>
        <w:pStyle w:val="Compact"/>
      </w:pPr>
      <w:r>
        <w:t xml:space="preserve">Hygrometer (to measure ambient humidity)</w:t>
      </w:r>
    </w:p>
    <w:p>
      <w:pPr>
        <w:numPr>
          <w:ilvl w:val="0"/>
          <w:numId w:val="1002"/>
        </w:numPr>
        <w:pStyle w:val="Compact"/>
      </w:pPr>
      <w:r>
        <w:t xml:space="preserve">Standardized baking ingredients (flour, sugar, yeast, etc.)</w:t>
      </w:r>
    </w:p>
    <w:p>
      <w:pPr>
        <w:numPr>
          <w:ilvl w:val="0"/>
          <w:numId w:val="1002"/>
        </w:numPr>
        <w:pStyle w:val="Compact"/>
      </w:pPr>
      <w:r>
        <w:t xml:space="preserve">Data logging software</w:t>
      </w:r>
    </w:p>
    <w:p>
      <w:pPr>
        <w:numPr>
          <w:ilvl w:val="0"/>
          <w:numId w:val="1002"/>
        </w:numPr>
        <w:pStyle w:val="Compact"/>
      </w:pPr>
      <w:r>
        <w:t xml:space="preserve">Safety equipment (gloves, goggles, etc.)</w:t>
      </w:r>
    </w:p>
    <w:bookmarkEnd w:id="23"/>
    <w:bookmarkStart w:id="30" w:name="procedure"/>
    <w:p>
      <w:pPr>
        <w:pStyle w:val="Heading2"/>
      </w:pPr>
      <w:r>
        <w:t xml:space="preserve">5. Procedure</w:t>
      </w:r>
    </w:p>
    <w:bookmarkStart w:id="24" w:name="setup-and-calibration"/>
    <w:p>
      <w:pPr>
        <w:pStyle w:val="Heading3"/>
      </w:pPr>
      <w:r>
        <w:t xml:space="preserve">5.1 Setup and Calibration</w:t>
      </w:r>
    </w:p>
    <w:p>
      <w:pPr>
        <w:pStyle w:val="FirstParagraph"/>
      </w:pPr>
      <w:r>
        <w:t xml:space="preserve">Before beginning the experiment, ensure that the Baker is properly installed in the designated location in India Bangalore. Calibrate all measurement instruments according to manufacturer specifications. Verify that the power supply is stable and within the acceptable range for the Baker.</w:t>
      </w:r>
    </w:p>
    <w:bookmarkEnd w:id="24"/>
    <w:bookmarkStart w:id="25" w:name="temperature-stability-test"/>
    <w:p>
      <w:pPr>
        <w:pStyle w:val="Heading3"/>
      </w:pPr>
      <w:r>
        <w:t xml:space="preserve">5.2 Temperature Stability Test</w:t>
      </w:r>
    </w:p>
    <w:p>
      <w:pPr>
        <w:pStyle w:val="FirstParagraph"/>
      </w:pPr>
      <w:r>
        <w:t xml:space="preserve">Set the Baker to a target temperature of 180°C. Use digital temperature sensors placed at multiple points inside the Baker to monitor temperature stability over a period of 2 hours. Record any fluctuations and assess the uniformity of heat distribution.</w:t>
      </w:r>
    </w:p>
    <w:bookmarkEnd w:id="25"/>
    <w:bookmarkStart w:id="26" w:name="energy-consumption-analysis"/>
    <w:p>
      <w:pPr>
        <w:pStyle w:val="Heading3"/>
      </w:pPr>
      <w:r>
        <w:t xml:space="preserve">5.3 Energy Consumption Analysis</w:t>
      </w:r>
    </w:p>
    <w:p>
      <w:pPr>
        <w:pStyle w:val="FirstParagraph"/>
      </w:pPr>
      <w:r>
        <w:t xml:space="preserve">Measure the energy consumption of the Baker under different load conditions (empty, half-loaded, fully loaded). Use a power meter to record the energy usage over a 4-hour period. Compare the results with the manufacturer's specifications to evaluate efficiency.</w:t>
      </w:r>
    </w:p>
    <w:bookmarkEnd w:id="26"/>
    <w:bookmarkStart w:id="27" w:name="humidity-impact-assessment"/>
    <w:p>
      <w:pPr>
        <w:pStyle w:val="Heading3"/>
      </w:pPr>
      <w:r>
        <w:t xml:space="preserve">5.4 Humidity Impact Assessment</w:t>
      </w:r>
    </w:p>
    <w:p>
      <w:pPr>
        <w:pStyle w:val="FirstParagraph"/>
      </w:pPr>
      <w:r>
        <w:t xml:space="preserve">Conduct baking trials during periods of high humidity (monsoon season) and low humidity (dry season) in India Bangalore. Evaluate the impact of humidity on the baking process, including crust formation, moisture content, and overall product quality.</w:t>
      </w:r>
    </w:p>
    <w:bookmarkEnd w:id="27"/>
    <w:bookmarkStart w:id="28" w:name="power-supply-fluctuation-tolerance"/>
    <w:p>
      <w:pPr>
        <w:pStyle w:val="Heading3"/>
      </w:pPr>
      <w:r>
        <w:t xml:space="preserve">5.5 Power Supply Fluctuation Tolerance</w:t>
      </w:r>
    </w:p>
    <w:p>
      <w:pPr>
        <w:pStyle w:val="FirstParagraph"/>
      </w:pPr>
      <w:r>
        <w:t xml:space="preserve">Simulate power supply fluctuations using a variable transformer. Test the Baker's ability to maintain performance under voltage variations of ±10%. Record any instances of malfunction or performance degradation.</w:t>
      </w:r>
    </w:p>
    <w:bookmarkEnd w:id="28"/>
    <w:bookmarkStart w:id="29" w:name="user-interface-and-operational-ease"/>
    <w:p>
      <w:pPr>
        <w:pStyle w:val="Heading3"/>
      </w:pPr>
      <w:r>
        <w:t xml:space="preserve">5.6 User Interface and Operational Ease</w:t>
      </w:r>
    </w:p>
    <w:p>
      <w:pPr>
        <w:pStyle w:val="FirstParagraph"/>
      </w:pPr>
      <w:r>
        <w:t xml:space="preserve">Evaluate the Baker's user interface and controls for ease of use. Conduct interviews with operators to gather feedback on the intuitiveness of the controls, clarity of displays, and overall user experience.</w:t>
      </w:r>
    </w:p>
    <w:bookmarkEnd w:id="29"/>
    <w:bookmarkEnd w:id="30"/>
    <w:bookmarkStart w:id="31" w:name="data-collection-and-analysis"/>
    <w:p>
      <w:pPr>
        <w:pStyle w:val="Heading2"/>
      </w:pPr>
      <w:r>
        <w:t xml:space="preserve">6. Data Collection and Analysis</w:t>
      </w:r>
    </w:p>
    <w:p>
      <w:pPr>
        <w:pStyle w:val="FirstParagraph"/>
      </w:pPr>
      <w:r>
        <w:t xml:space="preserve">All data collected during the experiment should be recorded in a standardized format. Use data logging software to automate the collection of temperature, energy consumption, and humidity data. Analyze the data to identify trends, anomalies, and areas for improvement.</w:t>
      </w:r>
    </w:p>
    <w:bookmarkEnd w:id="31"/>
    <w:bookmarkStart w:id="32" w:name="safety-precautions"/>
    <w:p>
      <w:pPr>
        <w:pStyle w:val="Heading2"/>
      </w:pPr>
      <w:r>
        <w:t xml:space="preserve">7. Safety Precautions</w:t>
      </w:r>
    </w:p>
    <w:p>
      <w:pPr>
        <w:pStyle w:val="FirstParagraph"/>
      </w:pPr>
      <w:r>
        <w:t xml:space="preserve">Ensure that all safety protocols are followed during the experiment. This includes wearing appropriate personal protective equipment (PPE), ensuring proper ventilation in the testing area, and following electrical safety guidelines. In case of any emergency, have a clear evacuation plan in place.</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performance of the Baker in India Bangalore. By following this protocol, we can ensure that the Baker meets the required standards for temperature stability, energy efficiency, and reliability under the specific environmental conditions of this region. The results of this experiment will be used to make informed decisions about the deployment and optimization of the Baker in commercial baking operations in India Bangalore.</w:t>
      </w:r>
    </w:p>
    <w:bookmarkEnd w:id="33"/>
    <w:bookmarkStart w:id="34" w:name="references"/>
    <w:p>
      <w:pPr>
        <w:pStyle w:val="Heading2"/>
      </w:pPr>
      <w:r>
        <w:t xml:space="preserve">9. References</w:t>
      </w:r>
    </w:p>
    <w:p>
      <w:pPr>
        <w:numPr>
          <w:ilvl w:val="0"/>
          <w:numId w:val="1003"/>
        </w:numPr>
        <w:pStyle w:val="Compact"/>
      </w:pPr>
      <w:r>
        <w:t xml:space="preserve">Manufacturer's Technical Manual for the Baker Unit</w:t>
      </w:r>
    </w:p>
    <w:p>
      <w:pPr>
        <w:numPr>
          <w:ilvl w:val="0"/>
          <w:numId w:val="1003"/>
        </w:numPr>
        <w:pStyle w:val="Compact"/>
      </w:pPr>
      <w:r>
        <w:t xml:space="preserve">IS 13495:1992 - Code of Practice for Electrical Installations in Commercial Kitchens</w:t>
      </w:r>
    </w:p>
    <w:p>
      <w:pPr>
        <w:numPr>
          <w:ilvl w:val="0"/>
          <w:numId w:val="1003"/>
        </w:numPr>
        <w:pStyle w:val="Compact"/>
      </w:pPr>
      <w:r>
        <w:t xml:space="preserve">Climate Data for India Bangalore (IMD Reports)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India Bangalore</dc:title>
  <dc:creator/>
  <dc:language>en</dc:language>
  <cp:keywords/>
  <dcterms:created xsi:type="dcterms:W3CDTF">2026-10-10T01:13:27Z</dcterms:created>
  <dcterms:modified xsi:type="dcterms:W3CDTF">2026-10-10T01:13:27Z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