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Baker</w:t>
      </w:r>
      <w:r>
        <w:t xml:space="preserve"> </w:t>
      </w:r>
      <w:r>
        <w:t xml:space="preserve">Performance</w:t>
      </w:r>
      <w:r>
        <w:t xml:space="preserve"> </w:t>
      </w:r>
      <w:r>
        <w:t xml:space="preserve">in</w:t>
      </w:r>
      <w:r>
        <w:t xml:space="preserve"> </w:t>
      </w:r>
      <w:r>
        <w:t xml:space="preserve">India</w:t>
      </w:r>
      <w:r>
        <w:t xml:space="preserve"> </w:t>
      </w:r>
      <w:r>
        <w:t xml:space="preserve">Mumbai</w:t>
      </w:r>
    </w:p>
    <w:bookmarkStart w:id="20" w:name="Xdc8e07755e35dc06afd5ddf8bce2b896df67e94"/>
    <w:p>
      <w:pPr>
        <w:pStyle w:val="Heading1"/>
      </w:pPr>
      <w:r>
        <w:t xml:space="preserve">Experiment Protocol: Baker Performance Evaluation in India Mumbai</w:t>
      </w:r>
    </w:p>
    <w:p>
      <w:pPr>
        <w:pStyle w:val="FirstParagraph"/>
      </w:pPr>
      <w:r>
        <w:rPr>
          <w:bCs/>
          <w:b/>
        </w:rPr>
        <w:t xml:space="preserve">Document ID:</w:t>
      </w:r>
      <w:r>
        <w:t xml:space="preserve"> </w:t>
      </w:r>
      <w:r>
        <w:t xml:space="preserve">EP-BKR-MUM-2023-001</w:t>
      </w:r>
    </w:p>
    <w:p>
      <w:pPr>
        <w:pStyle w:val="BodyText"/>
      </w:pPr>
      <w:r>
        <w:rPr>
          <w:bCs/>
          <w:b/>
        </w:rPr>
        <w:t xml:space="preserve">Date:</w:t>
      </w:r>
      <w:r>
        <w:t xml:space="preserve"> </w:t>
      </w:r>
      <w:r>
        <w:t xml:space="preserve">October 10, 2023</w:t>
      </w:r>
    </w:p>
    <w:p>
      <w:pPr>
        <w:pStyle w:val="BodyText"/>
      </w:pPr>
      <w:r>
        <w:rPr>
          <w:bCs/>
          <w:b/>
        </w:rPr>
        <w:t xml:space="preserve">Location:</w:t>
      </w:r>
      <w:r>
        <w:t xml:space="preserve"> </w:t>
      </w:r>
      <w:r>
        <w:t xml:space="preserve">Mumbai, Maharashtra, India</w:t>
      </w:r>
    </w:p>
    <w:p>
      <w:pPr>
        <w:pStyle w:val="BodyText"/>
      </w:pPr>
      <w:r>
        <w:rPr>
          <w:bCs/>
          <w:b/>
        </w:rPr>
        <w:t xml:space="preserve">Prepared by:</w:t>
      </w:r>
      <w:r>
        <w:t xml:space="preserve"> </w:t>
      </w:r>
      <w:r>
        <w:t xml:space="preserve">Technical Research Team</w:t>
      </w:r>
    </w:p>
    <w:bookmarkEnd w:id="20"/>
    <w:bookmarkStart w:id="21" w:name="introduction"/>
    <w:p>
      <w:pPr>
        <w:pStyle w:val="Heading2"/>
      </w:pPr>
      <w:r>
        <w:t xml:space="preserve">1. Introduction</w:t>
      </w:r>
    </w:p>
    <w:p>
      <w:pPr>
        <w:pStyle w:val="FirstParagraph"/>
      </w:pPr>
      <w:r>
        <w:t xml:space="preserve">This Experiment Protocol outlines the procedures for evaluating the performance of a Baker (professional baker or baking equipment) in the context of Mumbai, India. The unique environmental conditions, cultural preferences, and operational challenges in Mumbai necessitate a tailored approach to ensure accurate and relevant results. This document serves as a comprehensive guide for conducting the experiment, ensuring consistency, reliability, and adherence to safety standards.</w:t>
      </w:r>
    </w:p>
    <w:p>
      <w:pPr>
        <w:pStyle w:val="BodyText"/>
      </w:pPr>
      <w:r>
        <w:t xml:space="preserve">The primary objective is to assess the efficiency, quality, and adaptability of the Baker under Mumbai-specific conditions, including high humidity, temperature fluctuations, and local ingredient variations.</w:t>
      </w:r>
    </w:p>
    <w:bookmarkEnd w:id="21"/>
    <w:bookmarkStart w:id="22" w:name="objectives"/>
    <w:p>
      <w:pPr>
        <w:pStyle w:val="Heading2"/>
      </w:pPr>
      <w:r>
        <w:t xml:space="preserve">2. Objectives</w:t>
      </w:r>
    </w:p>
    <w:p>
      <w:pPr>
        <w:numPr>
          <w:ilvl w:val="0"/>
          <w:numId w:val="1001"/>
        </w:numPr>
        <w:pStyle w:val="Compact"/>
      </w:pPr>
      <w:r>
        <w:t xml:space="preserve">To evaluate the performance of the Baker in producing consistent, high-quality baked goods under Mumbai's environmental conditions.</w:t>
      </w:r>
    </w:p>
    <w:p>
      <w:pPr>
        <w:numPr>
          <w:ilvl w:val="0"/>
          <w:numId w:val="1001"/>
        </w:numPr>
        <w:pStyle w:val="Compact"/>
      </w:pPr>
      <w:r>
        <w:t xml:space="preserve">To identify any operational challenges specific to the Mumbai region and propose solutions.</w:t>
      </w:r>
    </w:p>
    <w:p>
      <w:pPr>
        <w:numPr>
          <w:ilvl w:val="0"/>
          <w:numId w:val="1001"/>
        </w:numPr>
        <w:pStyle w:val="Compact"/>
      </w:pPr>
      <w:r>
        <w:t xml:space="preserve">To assess the Baker's ability to adapt to local ingredients and recipes commonly used in Mumbai.</w:t>
      </w:r>
    </w:p>
    <w:p>
      <w:pPr>
        <w:numPr>
          <w:ilvl w:val="0"/>
          <w:numId w:val="1001"/>
        </w:numPr>
        <w:pStyle w:val="Compact"/>
      </w:pPr>
      <w:r>
        <w:t xml:space="preserve">To ensure compliance with food safety and hygiene standards applicable in India.</w:t>
      </w:r>
    </w:p>
    <w:bookmarkEnd w:id="22"/>
    <w:bookmarkStart w:id="23" w:name="scope"/>
    <w:p>
      <w:pPr>
        <w:pStyle w:val="Heading2"/>
      </w:pPr>
      <w:r>
        <w:t xml:space="preserve">3. Scope</w:t>
      </w:r>
    </w:p>
    <w:p>
      <w:pPr>
        <w:pStyle w:val="FirstParagraph"/>
      </w:pPr>
      <w:r>
        <w:t xml:space="preserve">This experiment will focus on the following aspects:</w:t>
      </w:r>
    </w:p>
    <w:p>
      <w:pPr>
        <w:numPr>
          <w:ilvl w:val="0"/>
          <w:numId w:val="1002"/>
        </w:numPr>
        <w:pStyle w:val="Compact"/>
      </w:pPr>
      <w:r>
        <w:t xml:space="preserve">Performance testing of the Baker in a controlled kitchen environment in Mumbai.</w:t>
      </w:r>
    </w:p>
    <w:p>
      <w:pPr>
        <w:numPr>
          <w:ilvl w:val="0"/>
          <w:numId w:val="1002"/>
        </w:numPr>
        <w:pStyle w:val="Compact"/>
      </w:pPr>
      <w:r>
        <w:t xml:space="preserve">Comparison of baked goods produced using standard and locally sourced ingredients.</w:t>
      </w:r>
    </w:p>
    <w:p>
      <w:pPr>
        <w:numPr>
          <w:ilvl w:val="0"/>
          <w:numId w:val="1002"/>
        </w:numPr>
        <w:pStyle w:val="Compact"/>
      </w:pPr>
      <w:r>
        <w:t xml:space="preserve">Assessment of energy efficiency and operational costs.</w:t>
      </w:r>
    </w:p>
    <w:p>
      <w:pPr>
        <w:numPr>
          <w:ilvl w:val="0"/>
          <w:numId w:val="1002"/>
        </w:numPr>
        <w:pStyle w:val="Compact"/>
      </w:pPr>
      <w:r>
        <w:t xml:space="preserve">Evaluation of user experience and ease of operation for bakers in Mumbai.</w:t>
      </w:r>
    </w:p>
    <w:p>
      <w:pPr>
        <w:pStyle w:val="FirstParagraph"/>
      </w:pPr>
      <w:r>
        <w:t xml:space="preserve">The scope excludes large-scale industrial baking operations and focuses on small to medium-sized bakeries typical of Mumbai.</w:t>
      </w:r>
    </w:p>
    <w:bookmarkEnd w:id="23"/>
    <w:bookmarkStart w:id="27" w:name="methodology"/>
    <w:p>
      <w:pPr>
        <w:pStyle w:val="Heading2"/>
      </w:pPr>
      <w:r>
        <w:t xml:space="preserve">4. Methodology</w:t>
      </w:r>
    </w:p>
    <w:bookmarkStart w:id="24" w:name="experimental-setup"/>
    <w:p>
      <w:pPr>
        <w:pStyle w:val="Heading3"/>
      </w:pPr>
      <w:r>
        <w:t xml:space="preserve">4.1 Experimental Setup</w:t>
      </w:r>
    </w:p>
    <w:p>
      <w:pPr>
        <w:pStyle w:val="FirstParagraph"/>
      </w:pPr>
      <w:r>
        <w:t xml:space="preserve">The experiment will be conducted in a professional bakery located in Mumbai, equipped with standard baking tools and ingredients. The Baker will be tested under the following conditions:</w:t>
      </w:r>
    </w:p>
    <w:p>
      <w:pPr>
        <w:numPr>
          <w:ilvl w:val="0"/>
          <w:numId w:val="1003"/>
        </w:numPr>
        <w:pStyle w:val="Compact"/>
      </w:pPr>
      <w:r>
        <w:rPr>
          <w:bCs/>
          <w:b/>
        </w:rPr>
        <w:t xml:space="preserve">Temperature:</w:t>
      </w:r>
      <w:r>
        <w:t xml:space="preserve"> </w:t>
      </w:r>
      <w:r>
        <w:t xml:space="preserve">25°C to 35°C (typical Mumbai range).</w:t>
      </w:r>
    </w:p>
    <w:p>
      <w:pPr>
        <w:numPr>
          <w:ilvl w:val="0"/>
          <w:numId w:val="1003"/>
        </w:numPr>
        <w:pStyle w:val="Compact"/>
      </w:pPr>
      <w:r>
        <w:rPr>
          <w:bCs/>
          <w:b/>
        </w:rPr>
        <w:t xml:space="preserve">Humidity:</w:t>
      </w:r>
      <w:r>
        <w:t xml:space="preserve"> </w:t>
      </w:r>
      <w:r>
        <w:t xml:space="preserve">60% to 80% (monsoon and post-monsoon conditions).</w:t>
      </w:r>
    </w:p>
    <w:p>
      <w:pPr>
        <w:numPr>
          <w:ilvl w:val="0"/>
          <w:numId w:val="1003"/>
        </w:numPr>
        <w:pStyle w:val="Compact"/>
      </w:pPr>
      <w:r>
        <w:rPr>
          <w:bCs/>
          <w:b/>
        </w:rPr>
        <w:t xml:space="preserve">Power Supply:</w:t>
      </w:r>
      <w:r>
        <w:t xml:space="preserve"> </w:t>
      </w:r>
      <w:r>
        <w:t xml:space="preserve">Standard Indian voltage (230V, 50Hz).</w:t>
      </w:r>
    </w:p>
    <w:p>
      <w:pPr>
        <w:pStyle w:val="FirstParagraph"/>
      </w:pPr>
      <w:r>
        <w:t xml:space="preserve">A control group will use traditional baking methods, while the experimental group will use the Baker.</w:t>
      </w:r>
    </w:p>
    <w:bookmarkEnd w:id="24"/>
    <w:bookmarkStart w:id="25" w:name="ingredients-and-recipes"/>
    <w:p>
      <w:pPr>
        <w:pStyle w:val="Heading3"/>
      </w:pPr>
      <w:r>
        <w:t xml:space="preserve">4.2 Ingredients and Recipes</w:t>
      </w:r>
    </w:p>
    <w:p>
      <w:pPr>
        <w:pStyle w:val="FirstParagraph"/>
      </w:pPr>
      <w:r>
        <w:t xml:space="preserve">The following recipes will be used for testing:</w:t>
      </w:r>
    </w:p>
    <w:p>
      <w:pPr>
        <w:numPr>
          <w:ilvl w:val="0"/>
          <w:numId w:val="1004"/>
        </w:numPr>
        <w:pStyle w:val="Compact"/>
      </w:pPr>
      <w:r>
        <w:t xml:space="preserve">Standard bread (white and whole wheat).</w:t>
      </w:r>
    </w:p>
    <w:p>
      <w:pPr>
        <w:numPr>
          <w:ilvl w:val="0"/>
          <w:numId w:val="1004"/>
        </w:numPr>
        <w:pStyle w:val="Compact"/>
      </w:pPr>
      <w:r>
        <w:t xml:space="preserve">Mumbai-style pav (soft bread rolls).</w:t>
      </w:r>
    </w:p>
    <w:p>
      <w:pPr>
        <w:numPr>
          <w:ilvl w:val="0"/>
          <w:numId w:val="1004"/>
        </w:numPr>
        <w:pStyle w:val="Compact"/>
      </w:pPr>
      <w:r>
        <w:t xml:space="preserve">Cakes (sponge and butter cakes).</w:t>
      </w:r>
    </w:p>
    <w:p>
      <w:pPr>
        <w:numPr>
          <w:ilvl w:val="0"/>
          <w:numId w:val="1004"/>
        </w:numPr>
        <w:pStyle w:val="Compact"/>
      </w:pPr>
      <w:r>
        <w:t xml:space="preserve">Traditional Indian sweets (e.g., basundi, modak).</w:t>
      </w:r>
    </w:p>
    <w:p>
      <w:pPr>
        <w:pStyle w:val="FirstParagraph"/>
      </w:pPr>
      <w:r>
        <w:t xml:space="preserve">Ingredients will be sourced locally to reflect Mumbai's market conditions.</w:t>
      </w:r>
    </w:p>
    <w:bookmarkEnd w:id="25"/>
    <w:bookmarkStart w:id="26" w:name="data-collection"/>
    <w:p>
      <w:pPr>
        <w:pStyle w:val="Heading3"/>
      </w:pPr>
      <w:r>
        <w:t xml:space="preserve">4.3 Data Collection</w:t>
      </w:r>
    </w:p>
    <w:p>
      <w:pPr>
        <w:pStyle w:val="FirstParagraph"/>
      </w:pPr>
      <w:r>
        <w:t xml:space="preserve">Data will be collected on the following parameters: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Parameter</w:t>
            </w:r>
          </w:p>
        </w:tc>
        <w:tc>
          <w:tcPr/>
          <w:p>
            <w:pPr>
              <w:pStyle w:val="Compact"/>
              <w:jc w:val="left"/>
            </w:pPr>
            <w:r>
              <w:t xml:space="preserve">Measurement Method</w:t>
            </w:r>
          </w:p>
        </w:tc>
        <w:tc>
          <w:tcPr/>
          <w:p>
            <w:pPr>
              <w:pStyle w:val="Compact"/>
              <w:jc w:val="left"/>
            </w:pPr>
            <w:r>
              <w:t xml:space="preserve">Frequency</w:t>
            </w:r>
          </w:p>
        </w:tc>
      </w:tr>
      <w:tr>
        <w:tc>
          <w:tcPr/>
          <w:p>
            <w:pPr>
              <w:pStyle w:val="Compact"/>
              <w:jc w:val="left"/>
            </w:pPr>
            <w:r>
              <w:t xml:space="preserve">Baking Time</w:t>
            </w:r>
          </w:p>
        </w:tc>
        <w:tc>
          <w:tcPr/>
          <w:p>
            <w:pPr>
              <w:pStyle w:val="Compact"/>
              <w:jc w:val="left"/>
            </w:pPr>
            <w:r>
              <w:t xml:space="preserve">Stopwatch</w:t>
            </w:r>
          </w:p>
        </w:tc>
        <w:tc>
          <w:tcPr/>
          <w:p>
            <w:pPr>
              <w:pStyle w:val="Compact"/>
              <w:jc w:val="left"/>
            </w:pPr>
            <w:r>
              <w:t xml:space="preserve">Per batch</w:t>
            </w:r>
          </w:p>
        </w:tc>
      </w:tr>
      <w:tr>
        <w:tc>
          <w:tcPr/>
          <w:p>
            <w:pPr>
              <w:pStyle w:val="Compact"/>
              <w:jc w:val="left"/>
            </w:pPr>
            <w:r>
              <w:t xml:space="preserve">Temperature Consistency</w:t>
            </w:r>
          </w:p>
        </w:tc>
        <w:tc>
          <w:tcPr/>
          <w:p>
            <w:pPr>
              <w:pStyle w:val="Compact"/>
              <w:jc w:val="left"/>
            </w:pPr>
            <w:r>
              <w:t xml:space="preserve">Digital thermometer</w:t>
            </w:r>
          </w:p>
        </w:tc>
        <w:tc>
          <w:tcPr/>
          <w:p>
            <w:pPr>
              <w:pStyle w:val="Compact"/>
              <w:jc w:val="left"/>
            </w:pPr>
            <w:r>
              <w:t xml:space="preserve">Every 10 minutes</w:t>
            </w:r>
          </w:p>
        </w:tc>
      </w:tr>
      <w:tr>
        <w:tc>
          <w:tcPr/>
          <w:p>
            <w:pPr>
              <w:pStyle w:val="Compact"/>
              <w:jc w:val="left"/>
            </w:pPr>
            <w:r>
              <w:t xml:space="preserve">Product Quality</w:t>
            </w:r>
          </w:p>
        </w:tc>
        <w:tc>
          <w:tcPr/>
          <w:p>
            <w:pPr>
              <w:pStyle w:val="Compact"/>
              <w:jc w:val="left"/>
            </w:pPr>
            <w:r>
              <w:t xml:space="preserve">Sensory evaluation panel</w:t>
            </w:r>
          </w:p>
        </w:tc>
        <w:tc>
          <w:tcPr/>
          <w:p>
            <w:pPr>
              <w:pStyle w:val="Compact"/>
              <w:jc w:val="left"/>
            </w:pPr>
            <w:r>
              <w:t xml:space="preserve">Per batch</w:t>
            </w:r>
          </w:p>
        </w:tc>
      </w:tr>
      <w:tr>
        <w:tc>
          <w:tcPr/>
          <w:p>
            <w:pPr>
              <w:pStyle w:val="Compact"/>
              <w:jc w:val="left"/>
            </w:pPr>
            <w:r>
              <w:t xml:space="preserve">Energy Consumption</w:t>
            </w:r>
          </w:p>
        </w:tc>
        <w:tc>
          <w:tcPr/>
          <w:p>
            <w:pPr>
              <w:pStyle w:val="Compact"/>
              <w:jc w:val="left"/>
            </w:pPr>
            <w:r>
              <w:t xml:space="preserve">Power meter</w:t>
            </w:r>
          </w:p>
        </w:tc>
        <w:tc>
          <w:tcPr/>
          <w:p>
            <w:pPr>
              <w:pStyle w:val="Compact"/>
              <w:jc w:val="left"/>
            </w:pPr>
            <w:r>
              <w:t xml:space="preserve">Per session</w:t>
            </w:r>
          </w:p>
        </w:tc>
      </w:tr>
    </w:tbl>
    <w:bookmarkEnd w:id="26"/>
    <w:bookmarkEnd w:id="27"/>
    <w:bookmarkStart w:id="28" w:name="safety-and-compliance"/>
    <w:p>
      <w:pPr>
        <w:pStyle w:val="Heading2"/>
      </w:pPr>
      <w:r>
        <w:t xml:space="preserve">5. Safety and Compliance</w:t>
      </w:r>
    </w:p>
    <w:p>
      <w:pPr>
        <w:pStyle w:val="FirstParagraph"/>
      </w:pPr>
      <w:r>
        <w:t xml:space="preserve">All procedures will adhere to the Food Safety and Standards Authority of India (FSSAI) guidelines. Safety measures include:</w:t>
      </w:r>
    </w:p>
    <w:p>
      <w:pPr>
        <w:numPr>
          <w:ilvl w:val="0"/>
          <w:numId w:val="1005"/>
        </w:numPr>
        <w:pStyle w:val="Compact"/>
      </w:pPr>
      <w:r>
        <w:t xml:space="preserve">Regular equipment maintenance and calibration.</w:t>
      </w:r>
    </w:p>
    <w:p>
      <w:pPr>
        <w:numPr>
          <w:ilvl w:val="0"/>
          <w:numId w:val="1005"/>
        </w:numPr>
        <w:pStyle w:val="Compact"/>
      </w:pPr>
      <w:r>
        <w:t xml:space="preserve">Use of personal protective equipment (PPE) by all personnel.</w:t>
      </w:r>
    </w:p>
    <w:p>
      <w:pPr>
        <w:numPr>
          <w:ilvl w:val="0"/>
          <w:numId w:val="1005"/>
        </w:numPr>
        <w:pStyle w:val="Compact"/>
      </w:pPr>
      <w:r>
        <w:t xml:space="preserve">Proper ventilation to manage heat and humidity.</w:t>
      </w:r>
    </w:p>
    <w:bookmarkEnd w:id="28"/>
    <w:bookmarkStart w:id="29" w:name="timeline"/>
    <w:p>
      <w:pPr>
        <w:pStyle w:val="Heading2"/>
      </w:pPr>
      <w:r>
        <w:t xml:space="preserve">6. Timeline</w:t>
      </w:r>
    </w:p>
    <w:p>
      <w:pPr>
        <w:pStyle w:val="FirstParagraph"/>
      </w:pPr>
      <w:r>
        <w:t xml:space="preserve">The experiment will be conducted over four weeks:</w:t>
      </w:r>
    </w:p>
    <w:p>
      <w:pPr>
        <w:numPr>
          <w:ilvl w:val="0"/>
          <w:numId w:val="1006"/>
        </w:numPr>
        <w:pStyle w:val="Compact"/>
      </w:pPr>
      <w:r>
        <w:rPr>
          <w:bCs/>
          <w:b/>
        </w:rPr>
        <w:t xml:space="preserve">Week 1:</w:t>
      </w:r>
      <w:r>
        <w:t xml:space="preserve"> </w:t>
      </w:r>
      <w:r>
        <w:t xml:space="preserve">Setup and calibration.</w:t>
      </w:r>
    </w:p>
    <w:p>
      <w:pPr>
        <w:numPr>
          <w:ilvl w:val="0"/>
          <w:numId w:val="1006"/>
        </w:numPr>
        <w:pStyle w:val="Compact"/>
      </w:pPr>
      <w:r>
        <w:rPr>
          <w:bCs/>
          <w:b/>
        </w:rPr>
        <w:t xml:space="preserve">Week 2-3:</w:t>
      </w:r>
      <w:r>
        <w:t xml:space="preserve"> </w:t>
      </w:r>
      <w:r>
        <w:t xml:space="preserve">Data collection and testing.</w:t>
      </w:r>
    </w:p>
    <w:p>
      <w:pPr>
        <w:numPr>
          <w:ilvl w:val="0"/>
          <w:numId w:val="1006"/>
        </w:numPr>
        <w:pStyle w:val="Compact"/>
      </w:pPr>
      <w:r>
        <w:rPr>
          <w:bCs/>
          <w:b/>
        </w:rPr>
        <w:t xml:space="preserve">Week 4:</w:t>
      </w:r>
      <w:r>
        <w:t xml:space="preserve"> </w:t>
      </w:r>
      <w:r>
        <w:t xml:space="preserve">Analysis and reporting.</w:t>
      </w:r>
    </w:p>
    <w:bookmarkEnd w:id="29"/>
    <w:bookmarkStart w:id="30" w:name="expected-outcomes"/>
    <w:p>
      <w:pPr>
        <w:pStyle w:val="Heading2"/>
      </w:pPr>
      <w:r>
        <w:t xml:space="preserve">7. Expected Outcomes</w:t>
      </w:r>
    </w:p>
    <w:p>
      <w:pPr>
        <w:pStyle w:val="FirstParagraph"/>
      </w:pPr>
      <w:r>
        <w:t xml:space="preserve">The experiment aims to provide actionable insights into the Baker's performance in Mumbai, including recommendations for optimization and adaptation to local conditions.</w:t>
      </w:r>
    </w:p>
    <w:bookmarkEnd w:id="30"/>
    <w:bookmarkStart w:id="31" w:name="conclusion"/>
    <w:p>
      <w:pPr>
        <w:pStyle w:val="Heading2"/>
      </w:pPr>
      <w:r>
        <w:t xml:space="preserve">8. Conclusion</w:t>
      </w:r>
    </w:p>
    <w:p>
      <w:pPr>
        <w:pStyle w:val="FirstParagraph"/>
      </w:pPr>
      <w:r>
        <w:t xml:space="preserve">This Experiment Protocol ensures a systematic and thorough evaluation of the Baker in the unique context of Mumbai, India. By adhering to these guidelines, we aim to deliver reliable and meaningful results that can inform future improvements and applications.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Baker Performance in India Mumbai</dc:title>
  <dc:creator/>
  <dc:language>en</dc:language>
  <cp:keywords/>
  <dcterms:created xsi:type="dcterms:W3CDTF">2026-10-10T07:57:49Z</dcterms:created>
  <dcterms:modified xsi:type="dcterms:W3CDTF">2026-10-10T07:57:49Z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