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in</w:t>
      </w:r>
      <w:r>
        <w:t xml:space="preserve"> </w:t>
      </w:r>
      <w:r>
        <w:t xml:space="preserve">Israel</w:t>
      </w:r>
      <w:r>
        <w:t xml:space="preserve"> </w:t>
      </w:r>
      <w:r>
        <w:t xml:space="preserve">Jerusalem</w:t>
      </w:r>
    </w:p>
    <w:bookmarkStart w:id="31" w:name="Xd7f134ad21dd4b96675c242b0cfa42f52cb3776"/>
    <w:p>
      <w:pPr>
        <w:pStyle w:val="Heading1"/>
      </w:pPr>
      <w:r>
        <w:t xml:space="preserve">Experiment Protocol: Baker in Israel Jerusalem</w:t>
      </w:r>
    </w:p>
    <w:p>
      <w:pPr>
        <w:pStyle w:val="FirstParagraph"/>
      </w:pPr>
      <w:r>
        <w:rPr>
          <w:bCs/>
          <w:b/>
        </w:rPr>
        <w:t xml:space="preserve">Document ID:</w:t>
      </w:r>
      <w:r>
        <w:t xml:space="preserve"> </w:t>
      </w:r>
      <w:r>
        <w:t xml:space="preserve">EP-BKR-JER-2024-001</w:t>
      </w:r>
      <w:r>
        <w:br/>
      </w:r>
      <w:r>
        <w:rPr>
          <w:bCs/>
          <w:b/>
        </w:rPr>
        <w:t xml:space="preserve">Date:</w:t>
      </w:r>
      <w:r>
        <w:t xml:space="preserve"> </w:t>
      </w:r>
      <w:r>
        <w:t xml:space="preserve">October 26, 2024</w:t>
      </w:r>
      <w:r>
        <w:br/>
      </w:r>
      <w:r>
        <w:rPr>
          <w:bCs/>
          <w:b/>
        </w:rPr>
        <w:t xml:space="preserve">Location:</w:t>
      </w:r>
      <w:r>
        <w:t xml:space="preserve"> </w:t>
      </w:r>
      <w:r>
        <w:t xml:space="preserve">Israel Jerusalem</w:t>
      </w:r>
      <w:r>
        <w:br/>
      </w:r>
      <w:r>
        <w:rPr>
          <w:bCs/>
          <w:b/>
        </w:rPr>
        <w:t xml:space="preserve">Subject:</w:t>
      </w:r>
      <w:r>
        <w:t xml:space="preserve"> </w:t>
      </w:r>
      <w:r>
        <w:t xml:space="preserve">Baker</w:t>
      </w:r>
      <w:r>
        <w:br/>
      </w: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procedures, objectives, and methodologies for conducting a controlled study involving a Baker in the unique cultural and environmental context of Israel Jerusalem. The Baker, as the primary subject of this experiment, will be evaluated under specific conditions designed to assess performance, efficiency, and product quality within the local market. Israel Jerusalem, with its rich culinary heritage and diverse population, provides an ideal setting for this research. The experiment aims to gather empirical data that can inform best practices for baking operations in this region.</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Baker's ability to produce high-quality baked goods that meet local consumer preferences in Israel Jerusalem.</w:t>
      </w:r>
    </w:p>
    <w:p>
      <w:pPr>
        <w:numPr>
          <w:ilvl w:val="0"/>
          <w:numId w:val="1001"/>
        </w:numPr>
        <w:pStyle w:val="Compact"/>
      </w:pPr>
      <w:r>
        <w:t xml:space="preserve">To assess the impact of environmental factors, such as temperature and humidity, on the baking process in this specific geographic location.</w:t>
      </w:r>
    </w:p>
    <w:p>
      <w:pPr>
        <w:numPr>
          <w:ilvl w:val="0"/>
          <w:numId w:val="1001"/>
        </w:numPr>
        <w:pStyle w:val="Compact"/>
      </w:pPr>
      <w:r>
        <w:t xml:space="preserve">To determine the efficiency of the Baker's workflow and identify areas for improvement.</w:t>
      </w:r>
    </w:p>
    <w:p>
      <w:pPr>
        <w:numPr>
          <w:ilvl w:val="0"/>
          <w:numId w:val="1001"/>
        </w:numPr>
        <w:pStyle w:val="Compact"/>
      </w:pPr>
      <w:r>
        <w:t xml:space="preserve">To analyze the economic viability of the Baker's operations within the competitive market of Israel Jerusalem.</w:t>
      </w:r>
    </w:p>
    <w:bookmarkEnd w:id="21"/>
    <w:bookmarkStart w:id="22" w:name="scope"/>
    <w:p>
      <w:pPr>
        <w:pStyle w:val="Heading2"/>
      </w:pPr>
      <w:r>
        <w:t xml:space="preserve">3. Scope</w:t>
      </w:r>
    </w:p>
    <w:p>
      <w:pPr>
        <w:pStyle w:val="FirstParagraph"/>
      </w:pPr>
      <w:r>
        <w:t xml:space="preserve">This experiment will focus on the following aspects:</w:t>
      </w:r>
    </w:p>
    <w:p>
      <w:pPr>
        <w:numPr>
          <w:ilvl w:val="0"/>
          <w:numId w:val="1002"/>
        </w:numPr>
        <w:pStyle w:val="Compact"/>
      </w:pPr>
      <w:r>
        <w:rPr>
          <w:bCs/>
          <w:b/>
        </w:rPr>
        <w:t xml:space="preserve">Product Range:</w:t>
      </w:r>
      <w:r>
        <w:t xml:space="preserve"> </w:t>
      </w:r>
      <w:r>
        <w:t xml:space="preserve">The Baker will produce a selection of traditional and modern baked goods, including challah, pita, and pastries, which are popular in Israel Jerusalem.</w:t>
      </w:r>
    </w:p>
    <w:p>
      <w:pPr>
        <w:numPr>
          <w:ilvl w:val="0"/>
          <w:numId w:val="1002"/>
        </w:numPr>
        <w:pStyle w:val="Compact"/>
      </w:pPr>
      <w:r>
        <w:rPr>
          <w:bCs/>
          <w:b/>
        </w:rPr>
        <w:t xml:space="preserve">Duration:</w:t>
      </w:r>
      <w:r>
        <w:t xml:space="preserve"> </w:t>
      </w:r>
      <w:r>
        <w:t xml:space="preserve">The experiment will span a period of four weeks, allowing for sufficient data collection and analysis.</w:t>
      </w:r>
    </w:p>
    <w:p>
      <w:pPr>
        <w:numPr>
          <w:ilvl w:val="0"/>
          <w:numId w:val="1002"/>
        </w:numPr>
        <w:pStyle w:val="Compact"/>
      </w:pPr>
      <w:r>
        <w:rPr>
          <w:bCs/>
          <w:b/>
        </w:rPr>
        <w:t xml:space="preserve">Participants:</w:t>
      </w:r>
      <w:r>
        <w:t xml:space="preserve"> </w:t>
      </w:r>
      <w:r>
        <w:t xml:space="preserve">The primary participant is the Baker, who will be supported by a team of researchers and local assistants.</w:t>
      </w:r>
    </w:p>
    <w:p>
      <w:pPr>
        <w:numPr>
          <w:ilvl w:val="0"/>
          <w:numId w:val="1002"/>
        </w:numPr>
        <w:pStyle w:val="Compact"/>
      </w:pPr>
      <w:r>
        <w:rPr>
          <w:bCs/>
          <w:b/>
        </w:rPr>
        <w:t xml:space="preserve">Location:</w:t>
      </w:r>
      <w:r>
        <w:t xml:space="preserve"> </w:t>
      </w:r>
      <w:r>
        <w:t xml:space="preserve">All activities will take place in a designated bakery facility in Israel Jerusalem, chosen for its representative characteristics.</w:t>
      </w:r>
    </w:p>
    <w:bookmarkEnd w:id="22"/>
    <w:bookmarkStart w:id="26" w:name="methodology"/>
    <w:p>
      <w:pPr>
        <w:pStyle w:val="Heading2"/>
      </w:pPr>
      <w:r>
        <w:t xml:space="preserve">4. Methodology</w:t>
      </w:r>
    </w:p>
    <w:bookmarkStart w:id="23" w:name="preparation-phase"/>
    <w:p>
      <w:pPr>
        <w:pStyle w:val="Heading3"/>
      </w:pPr>
      <w:r>
        <w:t xml:space="preserve">4.1. Preparation Phase</w:t>
      </w:r>
    </w:p>
    <w:p>
      <w:pPr>
        <w:pStyle w:val="FirstParagraph"/>
      </w:pPr>
      <w:r>
        <w:t xml:space="preserve">Before the experiment begins, the following steps will be taken:</w:t>
      </w:r>
    </w:p>
    <w:p>
      <w:pPr>
        <w:numPr>
          <w:ilvl w:val="0"/>
          <w:numId w:val="1003"/>
        </w:numPr>
        <w:pStyle w:val="Compact"/>
      </w:pPr>
      <w:r>
        <w:rPr>
          <w:bCs/>
          <w:b/>
        </w:rPr>
        <w:t xml:space="preserve">Site Selection:</w:t>
      </w:r>
      <w:r>
        <w:t xml:space="preserve"> </w:t>
      </w:r>
      <w:r>
        <w:t xml:space="preserve">A bakery in Israel Jerusalem will be selected based on its accessibility, equipment, and compliance with local regulations.</w:t>
      </w:r>
    </w:p>
    <w:p>
      <w:pPr>
        <w:numPr>
          <w:ilvl w:val="0"/>
          <w:numId w:val="1003"/>
        </w:numPr>
        <w:pStyle w:val="Compact"/>
      </w:pPr>
      <w:r>
        <w:rPr>
          <w:bCs/>
          <w:b/>
        </w:rPr>
        <w:t xml:space="preserve">Equipment Calibration:</w:t>
      </w:r>
      <w:r>
        <w:t xml:space="preserve"> </w:t>
      </w:r>
      <w:r>
        <w:t xml:space="preserve">All baking equipment, including ovens, mixers, and scales, will be calibrated to ensure accuracy and consistency.</w:t>
      </w:r>
    </w:p>
    <w:p>
      <w:pPr>
        <w:numPr>
          <w:ilvl w:val="0"/>
          <w:numId w:val="1003"/>
        </w:numPr>
        <w:pStyle w:val="Compact"/>
      </w:pPr>
      <w:r>
        <w:rPr>
          <w:bCs/>
          <w:b/>
        </w:rPr>
        <w:t xml:space="preserve">Ingredient Sourcing:</w:t>
      </w:r>
      <w:r>
        <w:t xml:space="preserve"> </w:t>
      </w:r>
      <w:r>
        <w:t xml:space="preserve">Ingredients will be sourced from local suppliers in Israel Jerusalem to reflect the typical supply chain used by bakers in the region.</w:t>
      </w:r>
    </w:p>
    <w:p>
      <w:pPr>
        <w:numPr>
          <w:ilvl w:val="0"/>
          <w:numId w:val="1003"/>
        </w:numPr>
        <w:pStyle w:val="Compact"/>
      </w:pPr>
      <w:r>
        <w:rPr>
          <w:bCs/>
          <w:b/>
        </w:rPr>
        <w:t xml:space="preserve">Training:</w:t>
      </w:r>
      <w:r>
        <w:t xml:space="preserve"> </w:t>
      </w:r>
      <w:r>
        <w:t xml:space="preserve">The Baker will receive a brief orientation on the experiment's objectives and procedures.</w:t>
      </w:r>
    </w:p>
    <w:bookmarkEnd w:id="23"/>
    <w:bookmarkStart w:id="24" w:name="execution-phase"/>
    <w:p>
      <w:pPr>
        <w:pStyle w:val="Heading3"/>
      </w:pPr>
      <w:r>
        <w:t xml:space="preserve">4.2. Execution Phase</w:t>
      </w:r>
    </w:p>
    <w:p>
      <w:pPr>
        <w:pStyle w:val="FirstParagraph"/>
      </w:pPr>
      <w:r>
        <w:t xml:space="preserve">During the four-week experiment, the following activities will be conducted:</w:t>
      </w:r>
    </w:p>
    <w:p>
      <w:pPr>
        <w:numPr>
          <w:ilvl w:val="0"/>
          <w:numId w:val="1004"/>
        </w:numPr>
        <w:pStyle w:val="Compact"/>
      </w:pPr>
      <w:r>
        <w:rPr>
          <w:bCs/>
          <w:b/>
        </w:rPr>
        <w:t xml:space="preserve">Daily Production:</w:t>
      </w:r>
      <w:r>
        <w:t xml:space="preserve"> </w:t>
      </w:r>
      <w:r>
        <w:t xml:space="preserve">The Baker will produce a predetermined quantity of baked goods each day, following standardized recipes.</w:t>
      </w:r>
    </w:p>
    <w:p>
      <w:pPr>
        <w:numPr>
          <w:ilvl w:val="0"/>
          <w:numId w:val="1004"/>
        </w:numPr>
        <w:pStyle w:val="Compact"/>
      </w:pPr>
      <w:r>
        <w:rPr>
          <w:bCs/>
          <w:b/>
        </w:rPr>
        <w:t xml:space="preserve">Environmental Monitoring:</w:t>
      </w:r>
      <w:r>
        <w:t xml:space="preserve"> </w:t>
      </w:r>
      <w:r>
        <w:t xml:space="preserve">Temperature and humidity levels will be recorded at regular intervals to assess their impact on the baking process.</w:t>
      </w:r>
    </w:p>
    <w:p>
      <w:pPr>
        <w:numPr>
          <w:ilvl w:val="0"/>
          <w:numId w:val="1004"/>
        </w:numPr>
        <w:pStyle w:val="Compact"/>
      </w:pPr>
      <w:r>
        <w:rPr>
          <w:bCs/>
          <w:b/>
        </w:rPr>
        <w:t xml:space="preserve">Quality Assessment:</w:t>
      </w:r>
      <w:r>
        <w:t xml:space="preserve"> </w:t>
      </w:r>
      <w:r>
        <w:t xml:space="preserve">Samples of the baked goods will be evaluated by a panel of local consumers in Israel Jerusalem for taste, texture, and appearance.</w:t>
      </w:r>
    </w:p>
    <w:p>
      <w:pPr>
        <w:numPr>
          <w:ilvl w:val="0"/>
          <w:numId w:val="1004"/>
        </w:numPr>
        <w:pStyle w:val="Compact"/>
      </w:pPr>
      <w:r>
        <w:rPr>
          <w:bCs/>
          <w:b/>
        </w:rPr>
        <w:t xml:space="preserve">Efficiency Tracking:</w:t>
      </w:r>
      <w:r>
        <w:t xml:space="preserve"> </w:t>
      </w:r>
      <w:r>
        <w:t xml:space="preserve">The time taken for each step of the baking process will be recorded to analyze the Baker's workflow efficiency.</w:t>
      </w:r>
    </w:p>
    <w:bookmarkEnd w:id="24"/>
    <w:bookmarkStart w:id="25" w:name="data-collection"/>
    <w:p>
      <w:pPr>
        <w:pStyle w:val="Heading3"/>
      </w:pPr>
      <w:r>
        <w:t xml:space="preserve">4.3. Data Collection</w:t>
      </w:r>
    </w:p>
    <w:p>
      <w:pPr>
        <w:pStyle w:val="FirstParagraph"/>
      </w:pPr>
      <w:r>
        <w:t xml:space="preserve">Data will be collected using the following methods:</w:t>
      </w:r>
    </w:p>
    <w:p>
      <w:pPr>
        <w:numPr>
          <w:ilvl w:val="0"/>
          <w:numId w:val="1005"/>
        </w:numPr>
        <w:pStyle w:val="Compact"/>
      </w:pPr>
      <w:r>
        <w:rPr>
          <w:bCs/>
          <w:b/>
        </w:rPr>
        <w:t xml:space="preserve">Observation:</w:t>
      </w:r>
      <w:r>
        <w:t xml:space="preserve"> </w:t>
      </w:r>
      <w:r>
        <w:t xml:space="preserve">Researchers will observe the Baker's techniques and interactions with the equipment.</w:t>
      </w:r>
    </w:p>
    <w:p>
      <w:pPr>
        <w:numPr>
          <w:ilvl w:val="0"/>
          <w:numId w:val="1005"/>
        </w:numPr>
        <w:pStyle w:val="Compact"/>
      </w:pPr>
      <w:r>
        <w:rPr>
          <w:bCs/>
          <w:b/>
        </w:rPr>
        <w:t xml:space="preserve">Surveys:</w:t>
      </w:r>
      <w:r>
        <w:t xml:space="preserve"> </w:t>
      </w:r>
      <w:r>
        <w:t xml:space="preserve">Consumers will complete surveys to provide feedback on the quality of the baked goods.</w:t>
      </w:r>
    </w:p>
    <w:p>
      <w:pPr>
        <w:numPr>
          <w:ilvl w:val="0"/>
          <w:numId w:val="1005"/>
        </w:numPr>
        <w:pStyle w:val="Compact"/>
      </w:pPr>
      <w:r>
        <w:rPr>
          <w:bCs/>
          <w:b/>
        </w:rPr>
        <w:t xml:space="preserve">Logs:</w:t>
      </w:r>
      <w:r>
        <w:t xml:space="preserve"> </w:t>
      </w:r>
      <w:r>
        <w:t xml:space="preserve">The Baker will maintain a daily log of production quantities, ingredient usage, and any issues encountered.</w:t>
      </w:r>
    </w:p>
    <w:p>
      <w:pPr>
        <w:numPr>
          <w:ilvl w:val="0"/>
          <w:numId w:val="1005"/>
        </w:numPr>
        <w:pStyle w:val="Compact"/>
      </w:pPr>
      <w:r>
        <w:rPr>
          <w:bCs/>
          <w:b/>
        </w:rPr>
        <w:t xml:space="preserve">Environmental Data:</w:t>
      </w:r>
      <w:r>
        <w:t xml:space="preserve"> </w:t>
      </w:r>
      <w:r>
        <w:t xml:space="preserve">Automated sensors will record temperature and humidity data throughout the experiment.</w:t>
      </w:r>
    </w:p>
    <w:bookmarkEnd w:id="25"/>
    <w:bookmarkEnd w:id="26"/>
    <w:bookmarkStart w:id="27" w:name="ethical-considerations"/>
    <w:p>
      <w:pPr>
        <w:pStyle w:val="Heading2"/>
      </w:pPr>
      <w:r>
        <w:t xml:space="preserve">5. Ethical Considerations</w:t>
      </w:r>
    </w:p>
    <w:p>
      <w:pPr>
        <w:pStyle w:val="FirstParagraph"/>
      </w:pPr>
      <w:r>
        <w:t xml:space="preserve">This experiment will adhere to the highest ethical standards. The Baker's rights and well-being will be prioritized, and informed consent will be obtained before the experiment begins. All data collected will be anonymized and used solely for research purposes. The experiment will comply with all relevant laws and regulations in Israel Jerusalem, including labor laws and food safety standards.</w:t>
      </w:r>
    </w:p>
    <w:bookmarkEnd w:id="27"/>
    <w:bookmarkStart w:id="28" w:name="risk-management"/>
    <w:p>
      <w:pPr>
        <w:pStyle w:val="Heading2"/>
      </w:pPr>
      <w:r>
        <w:t xml:space="preserve">6. Risk Management</w:t>
      </w:r>
    </w:p>
    <w:p>
      <w:pPr>
        <w:pStyle w:val="FirstParagraph"/>
      </w:pPr>
      <w:r>
        <w:t xml:space="preserve">Potential risks associated with this experiment include:</w:t>
      </w:r>
    </w:p>
    <w:p>
      <w:pPr>
        <w:numPr>
          <w:ilvl w:val="0"/>
          <w:numId w:val="1006"/>
        </w:numPr>
        <w:pStyle w:val="Compact"/>
      </w:pPr>
      <w:r>
        <w:rPr>
          <w:bCs/>
          <w:b/>
        </w:rPr>
        <w:t xml:space="preserve">Equipment Failure:</w:t>
      </w:r>
      <w:r>
        <w:t xml:space="preserve"> </w:t>
      </w:r>
      <w:r>
        <w:t xml:space="preserve">Backup equipment will be available to minimize disruptions.</w:t>
      </w:r>
    </w:p>
    <w:p>
      <w:pPr>
        <w:numPr>
          <w:ilvl w:val="0"/>
          <w:numId w:val="1006"/>
        </w:numPr>
        <w:pStyle w:val="Compact"/>
      </w:pPr>
      <w:r>
        <w:rPr>
          <w:bCs/>
          <w:b/>
        </w:rPr>
        <w:t xml:space="preserve">Ingredient Shortages:</w:t>
      </w:r>
      <w:r>
        <w:t xml:space="preserve"> </w:t>
      </w:r>
      <w:r>
        <w:t xml:space="preserve">Multiple suppliers will be identified to ensure a steady supply of ingredients.</w:t>
      </w:r>
    </w:p>
    <w:p>
      <w:pPr>
        <w:numPr>
          <w:ilvl w:val="0"/>
          <w:numId w:val="1006"/>
        </w:numPr>
        <w:pStyle w:val="Compact"/>
      </w:pPr>
      <w:r>
        <w:rPr>
          <w:bCs/>
          <w:b/>
        </w:rPr>
        <w:t xml:space="preserve">Health and Safety:</w:t>
      </w:r>
      <w:r>
        <w:t xml:space="preserve"> </w:t>
      </w:r>
      <w:r>
        <w:t xml:space="preserve">Strict hygiene protocols will be enforced to prevent foodborne illnesses and workplace accidents.</w:t>
      </w:r>
    </w:p>
    <w:bookmarkEnd w:id="28"/>
    <w:bookmarkStart w:id="29" w:name="expected-outcomes"/>
    <w:p>
      <w:pPr>
        <w:pStyle w:val="Heading2"/>
      </w:pPr>
      <w:r>
        <w:t xml:space="preserve">7. Expected Outcomes</w:t>
      </w:r>
    </w:p>
    <w:p>
      <w:pPr>
        <w:pStyle w:val="FirstParagraph"/>
      </w:pPr>
      <w:r>
        <w:t xml:space="preserve">The experiment is expected to yield the following outcomes:</w:t>
      </w:r>
    </w:p>
    <w:p>
      <w:pPr>
        <w:numPr>
          <w:ilvl w:val="0"/>
          <w:numId w:val="1007"/>
        </w:numPr>
        <w:pStyle w:val="Compact"/>
      </w:pPr>
      <w:r>
        <w:t xml:space="preserve">A comprehensive understanding of the Baker's performance in the context of Israel Jerusalem.</w:t>
      </w:r>
    </w:p>
    <w:p>
      <w:pPr>
        <w:numPr>
          <w:ilvl w:val="0"/>
          <w:numId w:val="1007"/>
        </w:numPr>
        <w:pStyle w:val="Compact"/>
      </w:pPr>
      <w:r>
        <w:t xml:space="preserve">Insights into the impact of environmental factors on baking quality and efficiency.</w:t>
      </w:r>
    </w:p>
    <w:p>
      <w:pPr>
        <w:numPr>
          <w:ilvl w:val="0"/>
          <w:numId w:val="1007"/>
        </w:numPr>
        <w:pStyle w:val="Compact"/>
      </w:pPr>
      <w:r>
        <w:t xml:space="preserve">Recommendations for optimizing baking operations in this region.</w:t>
      </w:r>
    </w:p>
    <w:p>
      <w:pPr>
        <w:numPr>
          <w:ilvl w:val="0"/>
          <w:numId w:val="1007"/>
        </w:numPr>
        <w:pStyle w:val="Compact"/>
      </w:pPr>
      <w:r>
        <w:t xml:space="preserve">Data that can be used to support future research and development in the baking industry.</w:t>
      </w:r>
    </w:p>
    <w:bookmarkEnd w:id="29"/>
    <w:bookmarkStart w:id="30" w:name="conclusion"/>
    <w:p>
      <w:pPr>
        <w:pStyle w:val="Heading2"/>
      </w:pPr>
      <w:r>
        <w:t xml:space="preserve">8. Conclusion</w:t>
      </w:r>
    </w:p>
    <w:p>
      <w:pPr>
        <w:pStyle w:val="FirstParagraph"/>
      </w:pPr>
      <w:r>
        <w:t xml:space="preserve">This Experiment Protocol provides a structured approach to studying the Baker in Israel Jerusalem. By following the outlined procedures, we aim to generate valuable insights that can benefit both the Baker and the broader baking community in this vibrant city. The findings of this experiment will contribute to the advancement of baking practices and enhance the quality of baked goods available to consumers in Israel Jerusalem.</w:t>
      </w:r>
    </w:p>
    <w:p>
      <w:pPr>
        <w:pStyle w:val="BodyText"/>
      </w:pPr>
      <w:r>
        <w:t xml:space="preserve">End of Document</w:t>
      </w:r>
      <w:r>
        <w:br/>
      </w:r>
      <w:r>
        <w:t xml:space="preserve">Experiment Protocol: Baker in Israel Jerusalem</w:t>
      </w:r>
      <w:r>
        <w:br/>
      </w:r>
      <w:r>
        <w:t xml:space="preserve">Document ID: EP-BKR-JER-2024-001</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in Israel Jerusalem</dc:title>
  <dc:creator/>
  <dc:language>en</dc:language>
  <cp:keywords/>
  <dcterms:created xsi:type="dcterms:W3CDTF">2026-10-10T02:38:54Z</dcterms:created>
  <dcterms:modified xsi:type="dcterms:W3CDTF">2026-10-10T02:38:54Z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