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w:t>
      </w:r>
      <w:r>
        <w:t xml:space="preserve"> </w:t>
      </w:r>
      <w:r>
        <w:t xml:space="preserve">Italy</w:t>
      </w:r>
      <w:r>
        <w:t xml:space="preserve"> </w:t>
      </w:r>
      <w:r>
        <w:t xml:space="preserve">Milan</w:t>
      </w:r>
    </w:p>
    <w:bookmarkStart w:id="35" w:name="experiment-protocol-baker"/>
    <w:p>
      <w:pPr>
        <w:pStyle w:val="Heading1"/>
      </w:pPr>
      <w:r>
        <w:t xml:space="preserve">Experiment Protocol: Baker</w:t>
      </w:r>
    </w:p>
    <w:p>
      <w:pPr>
        <w:pStyle w:val="FirstParagraph"/>
      </w:pPr>
      <w:r>
        <w:rPr>
          <w:bCs/>
          <w:b/>
        </w:rPr>
        <w:t xml:space="preserve">Location:</w:t>
      </w:r>
      <w:r>
        <w:t xml:space="preserve"> </w:t>
      </w:r>
      <w:r>
        <w:t xml:space="preserve">Italy Milan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
    <w:p>
      <w:pPr>
        <w:pStyle w:val="Heading2"/>
      </w:pPr>
      <w:r>
        <w:t xml:space="preserve">1. Introduction</w:t>
      </w:r>
    </w:p>
    <w:p>
      <w:pPr>
        <w:pStyle w:val="FirstParagraph"/>
      </w:pPr>
      <w:r>
        <w:t xml:space="preserve">This Experiment Protocol outlines the procedures and guidelines for conducting a comprehensive study on the role and performance of a Baker in the context of Italy Milan. The primary objective is to evaluate the efficiency, quality, and sustainability of baking practices within the vibrant culinary landscape of Milan, Italy. This protocol is designed to ensure that all aspects of the baking process are systematically analyzed, from ingredient sourcing to final product evaluation.</w:t>
      </w:r>
    </w:p>
    <w:p>
      <w:pPr>
        <w:pStyle w:val="BodyText"/>
      </w:pPr>
      <w:r>
        <w:t xml:space="preserve">Milan, known for its rich culinary heritage and innovative food culture, provides an ideal setting for this experiment. The city's diverse population and high standards for food quality make it a perfect location to study the impact of traditional and modern baking techniques.</w:t>
      </w:r>
    </w:p>
    <w:bookmarkEnd w:id="20"/>
    <w:bookmarkStart w:id="21"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assess the quality and consistency of baked goods produced by the Baker in Italy Milan.</w:t>
      </w:r>
    </w:p>
    <w:p>
      <w:pPr>
        <w:numPr>
          <w:ilvl w:val="0"/>
          <w:numId w:val="1001"/>
        </w:numPr>
        <w:pStyle w:val="Compact"/>
      </w:pPr>
      <w:r>
        <w:t xml:space="preserve">To evaluate the efficiency of the baking process, including time management and resource utilization.</w:t>
      </w:r>
    </w:p>
    <w:p>
      <w:pPr>
        <w:numPr>
          <w:ilvl w:val="0"/>
          <w:numId w:val="1001"/>
        </w:numPr>
        <w:pStyle w:val="Compact"/>
      </w:pPr>
      <w:r>
        <w:t xml:space="preserve">To analyze the sustainability practices employed by the Baker, such as waste reduction and energy efficiency.</w:t>
      </w:r>
    </w:p>
    <w:p>
      <w:pPr>
        <w:numPr>
          <w:ilvl w:val="0"/>
          <w:numId w:val="1001"/>
        </w:numPr>
        <w:pStyle w:val="Compact"/>
      </w:pPr>
      <w:r>
        <w:t xml:space="preserve">To gather feedback from customers and stakeholders on the overall satisfaction with the Baker's products and services.</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The Baker selected for this experiment will be a professional with at least five years of experience in the baking industry, operating within Italy Milan. The Baker should have a well-established bakery with a diverse range of products, including bread, pastries, and cakes.</w:t>
      </w:r>
    </w:p>
    <w:bookmarkEnd w:id="22"/>
    <w:bookmarkStart w:id="23" w:name="data-collection"/>
    <w:p>
      <w:pPr>
        <w:pStyle w:val="Heading3"/>
      </w:pPr>
      <w:r>
        <w:t xml:space="preserve">3.2. Data Collection</w:t>
      </w:r>
    </w:p>
    <w:p>
      <w:pPr>
        <w:pStyle w:val="FirstParagraph"/>
      </w:pPr>
      <w:r>
        <w:t xml:space="preserve">Data will be collected through a combination of quantitative and qualitative methods:</w:t>
      </w:r>
    </w:p>
    <w:p>
      <w:pPr>
        <w:numPr>
          <w:ilvl w:val="0"/>
          <w:numId w:val="1002"/>
        </w:numPr>
        <w:pStyle w:val="Compact"/>
      </w:pPr>
      <w:r>
        <w:rPr>
          <w:bCs/>
          <w:b/>
        </w:rPr>
        <w:t xml:space="preserve">Observation:</w:t>
      </w:r>
      <w:r>
        <w:t xml:space="preserve"> </w:t>
      </w:r>
      <w:r>
        <w:t xml:space="preserve">Direct observation of the baking process, including ingredient preparation, mixing, baking, and packaging.</w:t>
      </w:r>
    </w:p>
    <w:p>
      <w:pPr>
        <w:numPr>
          <w:ilvl w:val="0"/>
          <w:numId w:val="1002"/>
        </w:numPr>
        <w:pStyle w:val="Compact"/>
      </w:pPr>
      <w:r>
        <w:rPr>
          <w:bCs/>
          <w:b/>
        </w:rPr>
        <w:t xml:space="preserve">Interviews:</w:t>
      </w:r>
      <w:r>
        <w:t xml:space="preserve"> </w:t>
      </w:r>
      <w:r>
        <w:t xml:space="preserve">Structured interviews with the Baker and staff to gather insights on their practices and challenges.</w:t>
      </w:r>
    </w:p>
    <w:p>
      <w:pPr>
        <w:numPr>
          <w:ilvl w:val="0"/>
          <w:numId w:val="1002"/>
        </w:numPr>
        <w:pStyle w:val="Compact"/>
      </w:pPr>
      <w:r>
        <w:rPr>
          <w:bCs/>
          <w:b/>
        </w:rPr>
        <w:t xml:space="preserve">Surveys:</w:t>
      </w:r>
      <w:r>
        <w:t xml:space="preserve"> </w:t>
      </w:r>
      <w:r>
        <w:t xml:space="preserve">Customer surveys to collect feedback on product quality, taste, and overall satisfaction.</w:t>
      </w:r>
    </w:p>
    <w:p>
      <w:pPr>
        <w:numPr>
          <w:ilvl w:val="0"/>
          <w:numId w:val="1002"/>
        </w:numPr>
        <w:pStyle w:val="Compact"/>
      </w:pPr>
      <w:r>
        <w:rPr>
          <w:bCs/>
          <w:b/>
        </w:rPr>
        <w:t xml:space="preserve">Product Testing:</w:t>
      </w:r>
      <w:r>
        <w:t xml:space="preserve"> </w:t>
      </w:r>
      <w:r>
        <w:t xml:space="preserve">Sensory evaluation of baked goods by a panel of experts and regular customers.</w:t>
      </w:r>
    </w:p>
    <w:bookmarkEnd w:id="23"/>
    <w:bookmarkStart w:id="24" w:name="experimental-design"/>
    <w:p>
      <w:pPr>
        <w:pStyle w:val="Heading3"/>
      </w:pPr>
      <w:r>
        <w:t xml:space="preserve">3.3. Experimental Design</w:t>
      </w:r>
    </w:p>
    <w:p>
      <w:pPr>
        <w:pStyle w:val="FirstParagraph"/>
      </w:pPr>
      <w:r>
        <w:t xml:space="preserve">The experiment will be conducted over a period of three months, divided into three phases:</w:t>
      </w:r>
    </w:p>
    <w:p>
      <w:pPr>
        <w:numPr>
          <w:ilvl w:val="0"/>
          <w:numId w:val="1003"/>
        </w:numPr>
        <w:pStyle w:val="Compact"/>
      </w:pPr>
      <w:r>
        <w:rPr>
          <w:bCs/>
          <w:b/>
        </w:rPr>
        <w:t xml:space="preserve">Phase 1 (Weeks 1-4):</w:t>
      </w:r>
      <w:r>
        <w:t xml:space="preserve"> </w:t>
      </w:r>
      <w:r>
        <w:t xml:space="preserve">Baseline data collection, including initial observations, interviews, and product testing.</w:t>
      </w:r>
    </w:p>
    <w:p>
      <w:pPr>
        <w:numPr>
          <w:ilvl w:val="0"/>
          <w:numId w:val="1003"/>
        </w:numPr>
        <w:pStyle w:val="Compact"/>
      </w:pPr>
      <w:r>
        <w:rPr>
          <w:bCs/>
          <w:b/>
        </w:rPr>
        <w:t xml:space="preserve">Phase 2 (Weeks 5-8):</w:t>
      </w:r>
      <w:r>
        <w:t xml:space="preserve"> </w:t>
      </w:r>
      <w:r>
        <w:t xml:space="preserve">Implementation of recommended improvements based on baseline data, such as process optimization and sustainability measures.</w:t>
      </w:r>
    </w:p>
    <w:p>
      <w:pPr>
        <w:numPr>
          <w:ilvl w:val="0"/>
          <w:numId w:val="1003"/>
        </w:numPr>
        <w:pStyle w:val="Compact"/>
      </w:pPr>
      <w:r>
        <w:rPr>
          <w:bCs/>
          <w:b/>
        </w:rPr>
        <w:t xml:space="preserve">Phase 3 (Weeks 9-12):</w:t>
      </w:r>
      <w:r>
        <w:t xml:space="preserve"> </w:t>
      </w:r>
      <w:r>
        <w:t xml:space="preserve">Post-implementation data collection to assess the impact of the changes.</w:t>
      </w:r>
    </w:p>
    <w:bookmarkEnd w:id="24"/>
    <w:bookmarkEnd w:id="25"/>
    <w:bookmarkStart w:id="30" w:name="procedures"/>
    <w:p>
      <w:pPr>
        <w:pStyle w:val="Heading2"/>
      </w:pPr>
      <w:r>
        <w:t xml:space="preserve">4. Procedures</w:t>
      </w:r>
    </w:p>
    <w:bookmarkStart w:id="26" w:name="ingredient-sourcing"/>
    <w:p>
      <w:pPr>
        <w:pStyle w:val="Heading3"/>
      </w:pPr>
      <w:r>
        <w:t xml:space="preserve">4.1. Ingredient Sourcing</w:t>
      </w:r>
    </w:p>
    <w:p>
      <w:pPr>
        <w:pStyle w:val="FirstParagraph"/>
      </w:pPr>
      <w:r>
        <w:t xml:space="preserve">The Baker will be required to document the sources of all ingredients used in the baking process. This includes information on suppliers, origin, and quality standards. Special attention will be given to the use of local and organic ingredients, which are highly valued in Italy Milan.</w:t>
      </w:r>
    </w:p>
    <w:bookmarkEnd w:id="26"/>
    <w:bookmarkStart w:id="27" w:name="baking-process"/>
    <w:p>
      <w:pPr>
        <w:pStyle w:val="Heading3"/>
      </w:pPr>
      <w:r>
        <w:t xml:space="preserve">4.2. Baking Process</w:t>
      </w:r>
    </w:p>
    <w:p>
      <w:pPr>
        <w:pStyle w:val="FirstParagraph"/>
      </w:pPr>
      <w:r>
        <w:t xml:space="preserve">The baking process will be observed and recorded in detail. Key aspects to be monitored include:</w:t>
      </w:r>
    </w:p>
    <w:p>
      <w:pPr>
        <w:numPr>
          <w:ilvl w:val="0"/>
          <w:numId w:val="1004"/>
        </w:numPr>
        <w:pStyle w:val="Compact"/>
      </w:pPr>
      <w:r>
        <w:t xml:space="preserve">Preparation time for each batch.</w:t>
      </w:r>
    </w:p>
    <w:p>
      <w:pPr>
        <w:numPr>
          <w:ilvl w:val="0"/>
          <w:numId w:val="1004"/>
        </w:numPr>
        <w:pStyle w:val="Compact"/>
      </w:pPr>
      <w:r>
        <w:t xml:space="preserve">Baking temperature and duration.</w:t>
      </w:r>
    </w:p>
    <w:p>
      <w:pPr>
        <w:numPr>
          <w:ilvl w:val="0"/>
          <w:numId w:val="1004"/>
        </w:numPr>
        <w:pStyle w:val="Compact"/>
      </w:pPr>
      <w:r>
        <w:t xml:space="preserve">Use of equipment and tools.</w:t>
      </w:r>
    </w:p>
    <w:p>
      <w:pPr>
        <w:numPr>
          <w:ilvl w:val="0"/>
          <w:numId w:val="1004"/>
        </w:numPr>
        <w:pStyle w:val="Compact"/>
      </w:pPr>
      <w:r>
        <w:t xml:space="preserve">Hygiene and safety practices.</w:t>
      </w:r>
    </w:p>
    <w:bookmarkEnd w:id="27"/>
    <w:bookmarkStart w:id="28" w:name="product-evaluation"/>
    <w:p>
      <w:pPr>
        <w:pStyle w:val="Heading3"/>
      </w:pPr>
      <w:r>
        <w:t xml:space="preserve">4.3. Product Evaluation</w:t>
      </w:r>
    </w:p>
    <w:p>
      <w:pPr>
        <w:pStyle w:val="FirstParagraph"/>
      </w:pPr>
      <w:r>
        <w:t xml:space="preserve">Baked goods will be evaluated based on the following criteria:</w:t>
      </w:r>
    </w:p>
    <w:p>
      <w:pPr>
        <w:numPr>
          <w:ilvl w:val="0"/>
          <w:numId w:val="1005"/>
        </w:numPr>
        <w:pStyle w:val="Compact"/>
      </w:pPr>
      <w:r>
        <w:t xml:space="preserve">Appearance: Color, shape, and texture.</w:t>
      </w:r>
    </w:p>
    <w:p>
      <w:pPr>
        <w:numPr>
          <w:ilvl w:val="0"/>
          <w:numId w:val="1005"/>
        </w:numPr>
        <w:pStyle w:val="Compact"/>
      </w:pPr>
      <w:r>
        <w:t xml:space="preserve">Taste: Flavor profile and overall palatability.</w:t>
      </w:r>
    </w:p>
    <w:p>
      <w:pPr>
        <w:numPr>
          <w:ilvl w:val="0"/>
          <w:numId w:val="1005"/>
        </w:numPr>
        <w:pStyle w:val="Compact"/>
      </w:pPr>
      <w:r>
        <w:t xml:space="preserve">Texture: Crust and crumb quality.</w:t>
      </w:r>
    </w:p>
    <w:p>
      <w:pPr>
        <w:numPr>
          <w:ilvl w:val="0"/>
          <w:numId w:val="1005"/>
        </w:numPr>
        <w:pStyle w:val="Compact"/>
      </w:pPr>
      <w:r>
        <w:t xml:space="preserve">Freshness: Shelf life and storage conditions.</w:t>
      </w:r>
    </w:p>
    <w:bookmarkEnd w:id="28"/>
    <w:bookmarkStart w:id="29" w:name="customer-feedback"/>
    <w:p>
      <w:pPr>
        <w:pStyle w:val="Heading3"/>
      </w:pPr>
      <w:r>
        <w:t xml:space="preserve">4.4. Customer Feedback</w:t>
      </w:r>
    </w:p>
    <w:p>
      <w:pPr>
        <w:pStyle w:val="FirstParagraph"/>
      </w:pPr>
      <w:r>
        <w:t xml:space="preserve">Customer feedback will be collected through surveys and direct interactions. Questions will focus on:</w:t>
      </w:r>
    </w:p>
    <w:p>
      <w:pPr>
        <w:numPr>
          <w:ilvl w:val="0"/>
          <w:numId w:val="1006"/>
        </w:numPr>
        <w:pStyle w:val="Compact"/>
      </w:pPr>
      <w:r>
        <w:t xml:space="preserve">Satisfaction with product quality.</w:t>
      </w:r>
    </w:p>
    <w:p>
      <w:pPr>
        <w:numPr>
          <w:ilvl w:val="0"/>
          <w:numId w:val="1006"/>
        </w:numPr>
        <w:pStyle w:val="Compact"/>
      </w:pPr>
      <w:r>
        <w:t xml:space="preserve">Perception of value for money.</w:t>
      </w:r>
    </w:p>
    <w:p>
      <w:pPr>
        <w:numPr>
          <w:ilvl w:val="0"/>
          <w:numId w:val="1006"/>
        </w:numPr>
        <w:pStyle w:val="Compact"/>
      </w:pPr>
      <w:r>
        <w:t xml:space="preserve">Likelihood of recommending the bakery to others.</w:t>
      </w:r>
    </w:p>
    <w:p>
      <w:pPr>
        <w:numPr>
          <w:ilvl w:val="0"/>
          <w:numId w:val="1006"/>
        </w:numPr>
        <w:pStyle w:val="Compact"/>
      </w:pPr>
      <w:r>
        <w:t xml:space="preserve">Suggestions for improvement.</w:t>
      </w:r>
    </w:p>
    <w:bookmarkEnd w:id="29"/>
    <w:bookmarkEnd w:id="30"/>
    <w:bookmarkStart w:id="31" w:name="data-analysis"/>
    <w:p>
      <w:pPr>
        <w:pStyle w:val="Heading2"/>
      </w:pPr>
      <w:r>
        <w:t xml:space="preserve">5. Data Analysis</w:t>
      </w:r>
    </w:p>
    <w:p>
      <w:pPr>
        <w:pStyle w:val="FirstParagraph"/>
      </w:pPr>
      <w:r>
        <w:t xml:space="preserve">Data collected during the experiment will be analyzed using statistical methods to identify trends and patterns. Key performance indicators (KPIs) will be established to measure the success of the experiment, including:</w:t>
      </w:r>
    </w:p>
    <w:p>
      <w:pPr>
        <w:numPr>
          <w:ilvl w:val="0"/>
          <w:numId w:val="1007"/>
        </w:numPr>
        <w:pStyle w:val="Compact"/>
      </w:pPr>
      <w:r>
        <w:t xml:space="preserve">Product quality scores.</w:t>
      </w:r>
    </w:p>
    <w:p>
      <w:pPr>
        <w:numPr>
          <w:ilvl w:val="0"/>
          <w:numId w:val="1007"/>
        </w:numPr>
        <w:pStyle w:val="Compact"/>
      </w:pPr>
      <w:r>
        <w:t xml:space="preserve">Efficiency metrics (e.g., time per batch, resource usage).</w:t>
      </w:r>
    </w:p>
    <w:p>
      <w:pPr>
        <w:numPr>
          <w:ilvl w:val="0"/>
          <w:numId w:val="1007"/>
        </w:numPr>
        <w:pStyle w:val="Compact"/>
      </w:pPr>
      <w:r>
        <w:t xml:space="preserve">Sustainability indicators (e.g., waste reduction, energy consumption).</w:t>
      </w:r>
    </w:p>
    <w:p>
      <w:pPr>
        <w:numPr>
          <w:ilvl w:val="0"/>
          <w:numId w:val="1007"/>
        </w:numPr>
        <w:pStyle w:val="Compact"/>
      </w:pPr>
      <w:r>
        <w:t xml:space="preserve">Customer satisfaction ratings.</w:t>
      </w:r>
    </w:p>
    <w:p>
      <w:pPr>
        <w:pStyle w:val="FirstParagraph"/>
      </w:pPr>
      <w:r>
        <w:t xml:space="preserve">Qualitative data from interviews and surveys will be analyzed thematically to provide context and deeper insights into the quantitative findings.</w:t>
      </w:r>
    </w:p>
    <w:bookmarkEnd w:id="31"/>
    <w:bookmarkStart w:id="32" w:name="ethical-considerations"/>
    <w:p>
      <w:pPr>
        <w:pStyle w:val="Heading2"/>
      </w:pPr>
      <w:r>
        <w:t xml:space="preserve">6. Ethical Considerations</w:t>
      </w:r>
    </w:p>
    <w:p>
      <w:pPr>
        <w:pStyle w:val="FirstParagraph"/>
      </w:pPr>
      <w:r>
        <w:t xml:space="preserve">This experiment will adhere to ethical guidelines to ensure the well-being and rights of all participants. Informed consent will be obtained from the Baker, staff, and customers before data collection begins. Confidentiality and anonymity will be maintained throughout the study. Any potential risks or discomforts will be minimized, and participants will have the right to withdraw from the study at any time.</w:t>
      </w:r>
    </w:p>
    <w:bookmarkEnd w:id="32"/>
    <w:bookmarkStart w:id="33" w:name="conclusion"/>
    <w:p>
      <w:pPr>
        <w:pStyle w:val="Heading2"/>
      </w:pPr>
      <w:r>
        <w:t xml:space="preserve">7. Conclusion</w:t>
      </w:r>
    </w:p>
    <w:p>
      <w:pPr>
        <w:pStyle w:val="FirstParagraph"/>
      </w:pPr>
      <w:r>
        <w:t xml:space="preserve">This Experiment Protocol provides a structured approach to evaluating the performance and practices of a Baker in Italy Milan. By following these guidelines, we aim to gain valuable insights into the baking industry and contribute to the improvement of baking standards and sustainability in the region. The findings of this study will be shared with relevant stakeholders to promote best practices and innovation in the field.</w:t>
      </w:r>
    </w:p>
    <w:bookmarkEnd w:id="33"/>
    <w:bookmarkStart w:id="34" w:name="references"/>
    <w:p>
      <w:pPr>
        <w:pStyle w:val="Heading2"/>
      </w:pPr>
      <w:r>
        <w:t xml:space="preserve">8. References</w:t>
      </w:r>
    </w:p>
    <w:p>
      <w:pPr>
        <w:numPr>
          <w:ilvl w:val="0"/>
          <w:numId w:val="1008"/>
        </w:numPr>
        <w:pStyle w:val="Compact"/>
      </w:pPr>
      <w:r>
        <w:t xml:space="preserve">Italian Ministry of Health. (2023). Food Safety and Hygiene Regulations.</w:t>
      </w:r>
    </w:p>
    <w:p>
      <w:pPr>
        <w:numPr>
          <w:ilvl w:val="0"/>
          <w:numId w:val="1008"/>
        </w:numPr>
        <w:pStyle w:val="Compact"/>
      </w:pPr>
      <w:r>
        <w:t xml:space="preserve">European Food Safety Authority. (2022). Guidelines for Sustainable Food Production.</w:t>
      </w:r>
    </w:p>
    <w:p>
      <w:pPr>
        <w:numPr>
          <w:ilvl w:val="0"/>
          <w:numId w:val="1008"/>
        </w:numPr>
        <w:pStyle w:val="Compact"/>
      </w:pPr>
      <w:r>
        <w:t xml:space="preserve">Milan Chamber of Commerce. (2023). Local Business Practices and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 Italy Milan</dc:title>
  <dc:creator/>
  <dc:language>en</dc:language>
  <cp:keywords/>
  <dcterms:created xsi:type="dcterms:W3CDTF">2026-10-10T04:31:57Z</dcterms:created>
  <dcterms:modified xsi:type="dcterms:W3CDTF">2026-10-10T04:31:57Z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