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Baker</w:t>
      </w:r>
      <w:r>
        <w:t xml:space="preserve"> </w:t>
      </w:r>
      <w:r>
        <w:t xml:space="preserve">in</w:t>
      </w:r>
      <w:r>
        <w:t xml:space="preserve"> </w:t>
      </w:r>
      <w:r>
        <w:t xml:space="preserve">Italy</w:t>
      </w:r>
      <w:r>
        <w:t xml:space="preserve"> </w:t>
      </w:r>
      <w:r>
        <w:t xml:space="preserve">Naples</w:t>
      </w:r>
    </w:p>
    <w:bookmarkStart w:id="20" w:name="X07c70f107d721d02e8b985536903e8378518c4b"/>
    <w:p>
      <w:pPr>
        <w:pStyle w:val="Heading1"/>
      </w:pPr>
      <w:r>
        <w:t xml:space="preserve">Experiment Protocol: Baker in Italy Naples</w:t>
      </w:r>
    </w:p>
    <w:p>
      <w:pPr>
        <w:pStyle w:val="FirstParagraph"/>
      </w:pPr>
      <w:r>
        <w:rPr>
          <w:bCs/>
          <w:b/>
        </w:rPr>
        <w:t xml:space="preserve">Document ID:</w:t>
      </w:r>
      <w:r>
        <w:t xml:space="preserve"> </w:t>
      </w:r>
      <w:r>
        <w:t xml:space="preserve">EP-BKN-NAP-2023-001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Italy Naples</w:t>
      </w:r>
    </w:p>
    <w:p>
      <w:pPr>
        <w:pStyle w:val="BodyText"/>
      </w:pPr>
      <w:r>
        <w:rPr>
          <w:bCs/>
          <w:b/>
        </w:rPr>
        <w:t xml:space="preserve">Prepared by:</w:t>
      </w:r>
      <w:r>
        <w:t xml:space="preserve"> </w:t>
      </w:r>
      <w:r>
        <w:t xml:space="preserve">Technical Writing Team</w:t>
      </w:r>
    </w:p>
    <w:bookmarkEnd w:id="20"/>
    <w:p>
      <w:pPr>
        <w:pStyle w:val="BodyText"/>
      </w:pPr>
      <w:r>
        <w:t xml:space="preserve">1. Introduction</w:t>
      </w:r>
    </w:p>
    <w:p>
      <w:pPr>
        <w:pStyle w:val="BodyText"/>
      </w:pPr>
      <w:r>
        <w:t xml:space="preserve">This Experiment Protocol outlines the procedures and guidelines for conducting a study involving a Baker in Italy Naples. The purpose of this experiment is to evaluate the impact of traditional baking techniques on the quality and characteristics of bread produced in the Naples region. Naples is renowned for its rich culinary heritage, particularly its pizza and bread-making traditions. This protocol aims to provide a structured approach to ensure the reliability and validity of the experimental results.</w:t>
      </w:r>
    </w:p>
    <w:p>
      <w:pPr>
        <w:pStyle w:val="BodyText"/>
      </w:pPr>
      <w:r>
        <w:t xml:space="preserve">2. Objectives</w:t>
      </w:r>
    </w:p>
    <w:p>
      <w:pPr>
        <w:pStyle w:val="BodyText"/>
      </w:pPr>
      <w:r>
        <w:t xml:space="preserve">The primary objectives of this experiment are:</w:t>
      </w:r>
    </w:p>
    <w:p>
      <w:pPr>
        <w:numPr>
          <w:ilvl w:val="0"/>
          <w:numId w:val="1001"/>
        </w:numPr>
        <w:pStyle w:val="Compact"/>
      </w:pPr>
      <w:r>
        <w:t xml:space="preserve">To assess the influence of traditional Neapolitan baking methods on the texture, flavor, and nutritional content of bread.</w:t>
      </w:r>
    </w:p>
    <w:p>
      <w:pPr>
        <w:numPr>
          <w:ilvl w:val="0"/>
          <w:numId w:val="1001"/>
        </w:numPr>
        <w:pStyle w:val="Compact"/>
      </w:pPr>
      <w:r>
        <w:t xml:space="preserve">To compare the outcomes of traditional techniques with modern baking practices.</w:t>
      </w:r>
    </w:p>
    <w:p>
      <w:pPr>
        <w:numPr>
          <w:ilvl w:val="0"/>
          <w:numId w:val="1001"/>
        </w:numPr>
        <w:pStyle w:val="Compact"/>
      </w:pPr>
      <w:r>
        <w:t xml:space="preserve">To document the cultural significance of bread-making in Italy Naples and its role in local cuisine.</w:t>
      </w:r>
    </w:p>
    <w:p>
      <w:pPr>
        <w:pStyle w:val="FirstParagraph"/>
      </w:pPr>
      <w:r>
        <w:t xml:space="preserve">3. Scope</w:t>
      </w:r>
    </w:p>
    <w:p>
      <w:pPr>
        <w:pStyle w:val="BodyText"/>
      </w:pPr>
      <w:r>
        <w:t xml:space="preserve">This experiment will focus on the following aspects:</w:t>
      </w:r>
    </w:p>
    <w:p>
      <w:pPr>
        <w:numPr>
          <w:ilvl w:val="0"/>
          <w:numId w:val="1002"/>
        </w:numPr>
        <w:pStyle w:val="Compact"/>
      </w:pPr>
      <w:r>
        <w:t xml:space="preserve">Selection of ingredients commonly used in Naples, such as local flour, water, yeast, and salt.</w:t>
      </w:r>
    </w:p>
    <w:p>
      <w:pPr>
        <w:numPr>
          <w:ilvl w:val="0"/>
          <w:numId w:val="1002"/>
        </w:numPr>
        <w:pStyle w:val="Compact"/>
      </w:pPr>
      <w:r>
        <w:t xml:space="preserve">Implementation of traditional baking techniques, including hand-kneading, long fermentation, and wood-fired oven baking.</w:t>
      </w:r>
    </w:p>
    <w:p>
      <w:pPr>
        <w:numPr>
          <w:ilvl w:val="0"/>
          <w:numId w:val="1002"/>
        </w:numPr>
        <w:pStyle w:val="Compact"/>
      </w:pPr>
      <w:r>
        <w:t xml:space="preserve">Evaluation of the final product based on sensory analysis and laboratory testing.</w:t>
      </w:r>
    </w:p>
    <w:p>
      <w:pPr>
        <w:pStyle w:val="FirstParagraph"/>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Flour</w:t>
            </w:r>
          </w:p>
        </w:tc>
        <w:tc>
          <w:tcPr/>
          <w:p>
            <w:pPr>
              <w:pStyle w:val="Compact"/>
              <w:jc w:val="left"/>
            </w:pPr>
            <w:r>
              <w:t xml:space="preserve">High-quality Italian "00" flour</w:t>
            </w:r>
          </w:p>
        </w:tc>
        <w:tc>
          <w:tcPr/>
          <w:p>
            <w:pPr>
              <w:pStyle w:val="Compact"/>
              <w:jc w:val="left"/>
            </w:pPr>
            <w:r>
              <w:t xml:space="preserve">10 kg</w:t>
            </w:r>
          </w:p>
        </w:tc>
      </w:tr>
      <w:tr>
        <w:tc>
          <w:tcPr/>
          <w:p>
            <w:pPr>
              <w:pStyle w:val="Compact"/>
              <w:jc w:val="left"/>
            </w:pPr>
            <w:r>
              <w:t xml:space="preserve">Water</w:t>
            </w:r>
          </w:p>
        </w:tc>
        <w:tc>
          <w:tcPr/>
          <w:p>
            <w:pPr>
              <w:pStyle w:val="Compact"/>
              <w:jc w:val="left"/>
            </w:pPr>
            <w:r>
              <w:t xml:space="preserve">Filtered water from Naples</w:t>
            </w:r>
          </w:p>
        </w:tc>
        <w:tc>
          <w:tcPr/>
          <w:p>
            <w:pPr>
              <w:pStyle w:val="Compact"/>
              <w:jc w:val="left"/>
            </w:pPr>
            <w:r>
              <w:t xml:space="preserve">5 liters</w:t>
            </w:r>
          </w:p>
        </w:tc>
      </w:tr>
      <w:tr>
        <w:tc>
          <w:tcPr/>
          <w:p>
            <w:pPr>
              <w:pStyle w:val="Compact"/>
              <w:jc w:val="left"/>
            </w:pPr>
            <w:r>
              <w:t xml:space="preserve">Yeast</w:t>
            </w:r>
          </w:p>
        </w:tc>
        <w:tc>
          <w:tcPr/>
          <w:p>
            <w:pPr>
              <w:pStyle w:val="Compact"/>
              <w:jc w:val="left"/>
            </w:pPr>
            <w:r>
              <w:t xml:space="preserve">Traditional sourdough starter</w:t>
            </w:r>
          </w:p>
        </w:tc>
        <w:tc>
          <w:tcPr/>
          <w:p>
            <w:pPr>
              <w:pStyle w:val="Compact"/>
              <w:jc w:val="left"/>
            </w:pPr>
            <w:r>
              <w:t xml:space="preserve">500 g</w:t>
            </w:r>
          </w:p>
        </w:tc>
      </w:tr>
      <w:tr>
        <w:tc>
          <w:tcPr/>
          <w:p>
            <w:pPr>
              <w:pStyle w:val="Compact"/>
              <w:jc w:val="left"/>
            </w:pPr>
            <w:r>
              <w:t xml:space="preserve">Salt</w:t>
            </w:r>
          </w:p>
        </w:tc>
        <w:tc>
          <w:tcPr/>
          <w:p>
            <w:pPr>
              <w:pStyle w:val="Compact"/>
              <w:jc w:val="left"/>
            </w:pPr>
            <w:r>
              <w:t xml:space="preserve">Sea salt from the Mediterranean</w:t>
            </w:r>
          </w:p>
        </w:tc>
        <w:tc>
          <w:tcPr/>
          <w:p>
            <w:pPr>
              <w:pStyle w:val="Compact"/>
              <w:jc w:val="left"/>
            </w:pPr>
            <w:r>
              <w:t xml:space="preserve">200 g</w:t>
            </w:r>
          </w:p>
        </w:tc>
      </w:tr>
      <w:tr>
        <w:tc>
          <w:tcPr/>
          <w:p>
            <w:pPr>
              <w:pStyle w:val="Compact"/>
              <w:jc w:val="left"/>
            </w:pPr>
            <w:r>
              <w:t xml:space="preserve">Wood-fired Oven</w:t>
            </w:r>
          </w:p>
        </w:tc>
        <w:tc>
          <w:tcPr/>
          <w:p>
            <w:pPr>
              <w:pStyle w:val="Compact"/>
              <w:jc w:val="left"/>
            </w:pPr>
            <w:r>
              <w:t xml:space="preserve">Traditional Neapolitan oven</w:t>
            </w:r>
          </w:p>
        </w:tc>
        <w:tc>
          <w:tcPr/>
          <w:p>
            <w:pPr>
              <w:pStyle w:val="Compact"/>
              <w:jc w:val="left"/>
            </w:pPr>
            <w:r>
              <w:t xml:space="preserve">1 unit</w:t>
            </w:r>
          </w:p>
        </w:tc>
      </w:tr>
      <w:tr>
        <w:tc>
          <w:tcPr/>
          <w:p>
            <w:pPr>
              <w:pStyle w:val="Compact"/>
              <w:jc w:val="left"/>
            </w:pPr>
            <w:r>
              <w:t xml:space="preserve">Mixing Bowl</w:t>
            </w:r>
          </w:p>
        </w:tc>
        <w:tc>
          <w:tcPr/>
          <w:p>
            <w:pPr>
              <w:pStyle w:val="Compact"/>
              <w:jc w:val="left"/>
            </w:pPr>
            <w:r>
              <w:t xml:space="preserve">Stainless steel</w:t>
            </w:r>
          </w:p>
        </w:tc>
        <w:tc>
          <w:tcPr/>
          <w:p>
            <w:pPr>
              <w:pStyle w:val="Compact"/>
              <w:jc w:val="left"/>
            </w:pPr>
            <w:r>
              <w:t xml:space="preserve">2 units</w:t>
            </w:r>
          </w:p>
        </w:tc>
      </w:tr>
      <w:tr>
        <w:tc>
          <w:tcPr/>
          <w:p>
            <w:pPr>
              <w:pStyle w:val="Compact"/>
              <w:jc w:val="left"/>
            </w:pPr>
            <w:r>
              <w:t xml:space="preserve">Thermometer</w:t>
            </w:r>
          </w:p>
        </w:tc>
        <w:tc>
          <w:tcPr/>
          <w:p>
            <w:pPr>
              <w:pStyle w:val="Compact"/>
              <w:jc w:val="left"/>
            </w:pPr>
            <w:r>
              <w:t xml:space="preserve">Digital food thermometer</w:t>
            </w:r>
          </w:p>
        </w:tc>
        <w:tc>
          <w:tcPr/>
          <w:p>
            <w:pPr>
              <w:pStyle w:val="Compact"/>
              <w:jc w:val="left"/>
            </w:pPr>
            <w:r>
              <w:t xml:space="preserve">1 unit</w:t>
            </w:r>
          </w:p>
        </w:tc>
      </w:tr>
    </w:tbl>
    <w:p>
      <w:pPr>
        <w:pStyle w:val="BodyText"/>
      </w:pPr>
      <w:r>
        <w:t xml:space="preserve">5. Methodology</w:t>
      </w:r>
    </w:p>
    <w:p>
      <w:pPr>
        <w:pStyle w:val="BodyText"/>
      </w:pPr>
      <w:r>
        <w:t xml:space="preserve">The experiment will be conducted in the following steps:</w:t>
      </w:r>
    </w:p>
    <w:p>
      <w:pPr>
        <w:numPr>
          <w:ilvl w:val="0"/>
          <w:numId w:val="1003"/>
        </w:numPr>
        <w:pStyle w:val="Compact"/>
      </w:pPr>
      <w:r>
        <w:rPr>
          <w:bCs/>
          <w:b/>
        </w:rPr>
        <w:t xml:space="preserve">Preparation:</w:t>
      </w:r>
      <w:r>
        <w:t xml:space="preserve"> </w:t>
      </w:r>
      <w:r>
        <w:t xml:space="preserve">Gather all materials and ensure the wood-fired oven is preheated to the appropriate temperature (approximately 450°C).</w:t>
      </w:r>
    </w:p>
    <w:p>
      <w:pPr>
        <w:numPr>
          <w:ilvl w:val="0"/>
          <w:numId w:val="1003"/>
        </w:numPr>
        <w:pStyle w:val="Compact"/>
      </w:pPr>
      <w:r>
        <w:rPr>
          <w:bCs/>
          <w:b/>
        </w:rPr>
        <w:t xml:space="preserve">Mixing:</w:t>
      </w:r>
      <w:r>
        <w:t xml:space="preserve"> </w:t>
      </w:r>
      <w:r>
        <w:t xml:space="preserve">Combine flour, water, yeast, and salt in a mixing bowl. Knead the dough by hand for at least 15 minutes until it becomes smooth and elastic.</w:t>
      </w:r>
    </w:p>
    <w:p>
      <w:pPr>
        <w:numPr>
          <w:ilvl w:val="0"/>
          <w:numId w:val="1003"/>
        </w:numPr>
        <w:pStyle w:val="Compact"/>
      </w:pPr>
      <w:r>
        <w:rPr>
          <w:bCs/>
          <w:b/>
        </w:rPr>
        <w:t xml:space="preserve">Fermentation:</w:t>
      </w:r>
      <w:r>
        <w:t xml:space="preserve"> </w:t>
      </w:r>
      <w:r>
        <w:t xml:space="preserve">Allow the dough to ferment at room temperature for 24 hours to develop flavor and texture.</w:t>
      </w:r>
    </w:p>
    <w:p>
      <w:pPr>
        <w:numPr>
          <w:ilvl w:val="0"/>
          <w:numId w:val="1003"/>
        </w:numPr>
        <w:pStyle w:val="Compact"/>
      </w:pPr>
      <w:r>
        <w:rPr>
          <w:bCs/>
          <w:b/>
        </w:rPr>
        <w:t xml:space="preserve">Shaping:</w:t>
      </w:r>
      <w:r>
        <w:t xml:space="preserve"> </w:t>
      </w:r>
      <w:r>
        <w:t xml:space="preserve">Divide the dough into equal portions and shape them into loaves.</w:t>
      </w:r>
    </w:p>
    <w:p>
      <w:pPr>
        <w:numPr>
          <w:ilvl w:val="0"/>
          <w:numId w:val="1003"/>
        </w:numPr>
        <w:pStyle w:val="Compact"/>
      </w:pPr>
      <w:r>
        <w:rPr>
          <w:bCs/>
          <w:b/>
        </w:rPr>
        <w:t xml:space="preserve">Baking:</w:t>
      </w:r>
      <w:r>
        <w:t xml:space="preserve"> </w:t>
      </w:r>
      <w:r>
        <w:t xml:space="preserve">Place the loaves in the wood-fired oven and bake for 20-25 minutes until golden brown.</w:t>
      </w:r>
    </w:p>
    <w:p>
      <w:pPr>
        <w:numPr>
          <w:ilvl w:val="0"/>
          <w:numId w:val="1003"/>
        </w:numPr>
        <w:pStyle w:val="Compact"/>
      </w:pPr>
      <w:r>
        <w:rPr>
          <w:bCs/>
          <w:b/>
        </w:rPr>
        <w:t xml:space="preserve">Cooling:</w:t>
      </w:r>
      <w:r>
        <w:t xml:space="preserve"> </w:t>
      </w:r>
      <w:r>
        <w:t xml:space="preserve">Remove the bread from the oven and let it cool on a wire rack.</w:t>
      </w:r>
    </w:p>
    <w:p>
      <w:pPr>
        <w:numPr>
          <w:ilvl w:val="0"/>
          <w:numId w:val="1003"/>
        </w:numPr>
        <w:pStyle w:val="Compact"/>
      </w:pPr>
      <w:r>
        <w:rPr>
          <w:bCs/>
          <w:b/>
        </w:rPr>
        <w:t xml:space="preserve">Analysis:</w:t>
      </w:r>
      <w:r>
        <w:t xml:space="preserve"> </w:t>
      </w:r>
      <w:r>
        <w:t xml:space="preserve">Conduct sensory evaluation and laboratory tests to assess the quality of the bread.</w:t>
      </w:r>
    </w:p>
    <w:p>
      <w:pPr>
        <w:pStyle w:val="FirstParagraph"/>
      </w:pPr>
      <w:r>
        <w:t xml:space="preserve">6. Data Collection</w:t>
      </w:r>
    </w:p>
    <w:p>
      <w:pPr>
        <w:pStyle w:val="BodyText"/>
      </w:pPr>
      <w:r>
        <w:t xml:space="preserve">Data will be collected through the following methods:</w:t>
      </w:r>
    </w:p>
    <w:p>
      <w:pPr>
        <w:numPr>
          <w:ilvl w:val="0"/>
          <w:numId w:val="1004"/>
        </w:numPr>
        <w:pStyle w:val="Compact"/>
      </w:pPr>
      <w:r>
        <w:rPr>
          <w:bCs/>
          <w:b/>
        </w:rPr>
        <w:t xml:space="preserve">Sensory Evaluation:</w:t>
      </w:r>
      <w:r>
        <w:t xml:space="preserve"> </w:t>
      </w:r>
      <w:r>
        <w:t xml:space="preserve">A panel of experts will taste the bread and rate it based on texture, flavor, aroma, and appearance.</w:t>
      </w:r>
    </w:p>
    <w:p>
      <w:pPr>
        <w:numPr>
          <w:ilvl w:val="0"/>
          <w:numId w:val="1004"/>
        </w:numPr>
        <w:pStyle w:val="Compact"/>
      </w:pPr>
      <w:r>
        <w:rPr>
          <w:bCs/>
          <w:b/>
        </w:rPr>
        <w:t xml:space="preserve">Laboratory Testing:</w:t>
      </w:r>
      <w:r>
        <w:t xml:space="preserve"> </w:t>
      </w:r>
      <w:r>
        <w:t xml:space="preserve">Samples will be analyzed for nutritional content, moisture level, and crumb structure.</w:t>
      </w:r>
    </w:p>
    <w:p>
      <w:pPr>
        <w:numPr>
          <w:ilvl w:val="0"/>
          <w:numId w:val="1004"/>
        </w:numPr>
        <w:pStyle w:val="Compact"/>
      </w:pPr>
      <w:r>
        <w:rPr>
          <w:bCs/>
          <w:b/>
        </w:rPr>
        <w:t xml:space="preserve">Documentation:</w:t>
      </w:r>
      <w:r>
        <w:t xml:space="preserve"> </w:t>
      </w:r>
      <w:r>
        <w:t xml:space="preserve">Detailed notes will be taken throughout the experiment to record observations and any deviations from the protocol.</w:t>
      </w:r>
    </w:p>
    <w:p>
      <w:pPr>
        <w:pStyle w:val="FirstParagraph"/>
      </w:pPr>
      <w:r>
        <w:t xml:space="preserve">7. Safety Considerations</w:t>
      </w:r>
    </w:p>
    <w:p>
      <w:pPr>
        <w:pStyle w:val="BodyText"/>
      </w:pPr>
      <w:r>
        <w:t xml:space="preserve">The following safety measures will be implemented:</w:t>
      </w:r>
    </w:p>
    <w:p>
      <w:pPr>
        <w:numPr>
          <w:ilvl w:val="0"/>
          <w:numId w:val="1005"/>
        </w:numPr>
        <w:pStyle w:val="Compact"/>
      </w:pPr>
      <w:r>
        <w:t xml:space="preserve">Use of heat-resistant gloves when handling hot equipment and bread.</w:t>
      </w:r>
    </w:p>
    <w:p>
      <w:pPr>
        <w:numPr>
          <w:ilvl w:val="0"/>
          <w:numId w:val="1005"/>
        </w:numPr>
        <w:pStyle w:val="Compact"/>
      </w:pPr>
      <w:r>
        <w:t xml:space="preserve">Proper ventilation in the baking area to prevent the buildup of smoke and fumes.</w:t>
      </w:r>
    </w:p>
    <w:p>
      <w:pPr>
        <w:numPr>
          <w:ilvl w:val="0"/>
          <w:numId w:val="1005"/>
        </w:numPr>
        <w:pStyle w:val="Compact"/>
      </w:pPr>
      <w:r>
        <w:t xml:space="preserve">Regular cleaning of the workspace to maintain hygiene standards.</w:t>
      </w:r>
    </w:p>
    <w:p>
      <w:pPr>
        <w:pStyle w:val="FirstParagraph"/>
      </w:pPr>
      <w:r>
        <w:t xml:space="preserve">8. Expected Outcomes</w:t>
      </w:r>
    </w:p>
    <w:p>
      <w:pPr>
        <w:pStyle w:val="BodyText"/>
      </w:pPr>
      <w:r>
        <w:t xml:space="preserve">The expected outcomes of this experiment include:</w:t>
      </w:r>
    </w:p>
    <w:p>
      <w:pPr>
        <w:numPr>
          <w:ilvl w:val="0"/>
          <w:numId w:val="1006"/>
        </w:numPr>
        <w:pStyle w:val="Compact"/>
      </w:pPr>
      <w:r>
        <w:t xml:space="preserve">Identification of the key factors that contribute to the unique qualities of Neapolitan bread.</w:t>
      </w:r>
    </w:p>
    <w:p>
      <w:pPr>
        <w:numPr>
          <w:ilvl w:val="0"/>
          <w:numId w:val="1006"/>
        </w:numPr>
        <w:pStyle w:val="Compact"/>
      </w:pPr>
      <w:r>
        <w:t xml:space="preserve">Insights into the effectiveness of traditional baking techniques compared to modern methods.</w:t>
      </w:r>
    </w:p>
    <w:p>
      <w:pPr>
        <w:numPr>
          <w:ilvl w:val="0"/>
          <w:numId w:val="1006"/>
        </w:numPr>
        <w:pStyle w:val="Compact"/>
      </w:pPr>
      <w:r>
        <w:t xml:space="preserve">Enhanced understanding of the cultural importance of bread-making in Italy Naples.</w:t>
      </w:r>
    </w:p>
    <w:p>
      <w:pPr>
        <w:pStyle w:val="FirstParagraph"/>
      </w:pPr>
      <w:r>
        <w:t xml:space="preserve">9. Conclusion</w:t>
      </w:r>
    </w:p>
    <w:p>
      <w:pPr>
        <w:pStyle w:val="BodyText"/>
      </w:pPr>
      <w:r>
        <w:t xml:space="preserve">This Experiment Protocol provides a comprehensive framework for studying the role of a Baker in Italy Naples. By adhering to the outlined procedures, we aim to generate valuable data that can contribute to the preservation and promotion of traditional baking practices in the region.</w:t>
      </w:r>
    </w:p>
    <w:p>
      <w:pPr>
        <w:pStyle w:val="BodyText"/>
      </w:pPr>
      <w:r>
        <w:t xml:space="preserve">For further information, please contact the Technical Writing Team at [email protected].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Baker in Italy Naples</dc:title>
  <dc:creator/>
  <dc:language>en</dc:language>
  <cp:keywords/>
  <dcterms:created xsi:type="dcterms:W3CDTF">2026-10-10T06:51:15Z</dcterms:created>
  <dcterms:modified xsi:type="dcterms:W3CDTF">2026-10-10T06:51:15Z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