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Italy</w:t>
      </w:r>
      <w:r>
        <w:t xml:space="preserve"> </w:t>
      </w:r>
      <w:r>
        <w:t xml:space="preserve">Rome</w:t>
      </w:r>
    </w:p>
    <w:bookmarkStart w:id="29" w:name="X9fdb742d547a36540ac46dd521311b0486d86da"/>
    <w:p>
      <w:pPr>
        <w:pStyle w:val="Heading1"/>
      </w:pPr>
      <w:r>
        <w:t xml:space="preserve">Experiment Protocol: Baker Performance and Product Quality in Italy Rome</w:t>
      </w:r>
    </w:p>
    <w:p>
      <w:pPr>
        <w:pStyle w:val="FirstParagraph"/>
      </w:pPr>
      <w:r>
        <w:rPr>
          <w:bCs/>
          <w:b/>
        </w:rPr>
        <w:t xml:space="preserve">Document ID:</w:t>
      </w:r>
      <w:r>
        <w:t xml:space="preserve"> </w:t>
      </w:r>
      <w:r>
        <w:t xml:space="preserve">EP-BKR-ROM-2023-001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Italy Rome</w:t>
      </w:r>
    </w:p>
    <w:p>
      <w:pPr>
        <w:pStyle w:val="BodyText"/>
      </w:pPr>
      <w:r>
        <w:rPr>
          <w:bCs/>
          <w:b/>
        </w:rPr>
        <w:t xml:space="preserve">Subject:</w:t>
      </w:r>
      <w:r>
        <w:t xml:space="preserve"> </w:t>
      </w:r>
      <w:r>
        <w:t xml:space="preserve">Baker</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criteria for evaluating the performance of a Baker operating within the culinary landscape of Italy Rome. The primary objective of this experiment is to assess the Baker's ability to produce high-quality baked goods that align with the traditional standards and expectations of Roman cuisine while incorporating modern techniques and innovations. The experiment will focus on key aspects such as ingredient sourcing, dough preparation, baking processes, product quality, and customer satisfaction.</w:t>
      </w:r>
    </w:p>
    <w:p>
      <w:pPr>
        <w:pStyle w:val="BodyText"/>
      </w:pPr>
      <w:r>
        <w:t xml:space="preserve">Italy Rome, known for its rich culinary heritage, presents a unique environment for this experiment. The city's diverse population, ranging from locals who value traditional recipes to tourists seeking authentic experiences, provides a comprehensive testing ground for the Baker's skills and adaptability. This protocol aims to ensure that the Baker can meet the high standards expected in this competitive market.</w:t>
      </w:r>
    </w:p>
    <w:bookmarkEnd w:id="20"/>
    <w:bookmarkStart w:id="21" w:name="scope-and-objectives"/>
    <w:p>
      <w:pPr>
        <w:pStyle w:val="Heading2"/>
      </w:pPr>
      <w:r>
        <w:t xml:space="preserve">2. Scope and Objectives</w:t>
      </w:r>
    </w:p>
    <w:p>
      <w:pPr>
        <w:pStyle w:val="FirstParagraph"/>
      </w:pPr>
      <w:r>
        <w:t xml:space="preserve">The scope of this experiment includes the following objectives:</w:t>
      </w:r>
    </w:p>
    <w:p>
      <w:pPr>
        <w:numPr>
          <w:ilvl w:val="0"/>
          <w:numId w:val="1001"/>
        </w:numPr>
        <w:pStyle w:val="Compact"/>
      </w:pPr>
      <w:r>
        <w:rPr>
          <w:bCs/>
          <w:b/>
        </w:rPr>
        <w:t xml:space="preserve">Ingredient Sourcing:</w:t>
      </w:r>
      <w:r>
        <w:t xml:space="preserve"> </w:t>
      </w:r>
      <w:r>
        <w:t xml:space="preserve">Evaluate the Baker's ability to source high-quality, locally-sourced ingredients that are typical of Italy Rome.</w:t>
      </w:r>
    </w:p>
    <w:p>
      <w:pPr>
        <w:numPr>
          <w:ilvl w:val="0"/>
          <w:numId w:val="1001"/>
        </w:numPr>
        <w:pStyle w:val="Compact"/>
      </w:pPr>
      <w:r>
        <w:rPr>
          <w:bCs/>
          <w:b/>
        </w:rPr>
        <w:t xml:space="preserve">Dough Preparation:</w:t>
      </w:r>
      <w:r>
        <w:t xml:space="preserve"> </w:t>
      </w:r>
      <w:r>
        <w:t xml:space="preserve">Assess the Baker's techniques in preparing doughs for various baked goods, including bread, pastries, and desserts.</w:t>
      </w:r>
    </w:p>
    <w:p>
      <w:pPr>
        <w:numPr>
          <w:ilvl w:val="0"/>
          <w:numId w:val="1001"/>
        </w:numPr>
        <w:pStyle w:val="Compact"/>
      </w:pPr>
      <w:r>
        <w:rPr>
          <w:bCs/>
          <w:b/>
        </w:rPr>
        <w:t xml:space="preserve">Baking Processes:</w:t>
      </w:r>
      <w:r>
        <w:t xml:space="preserve"> </w:t>
      </w:r>
      <w:r>
        <w:t xml:space="preserve">Examine the Baker's proficiency in using different baking methods and equipment to achieve optimal results.</w:t>
      </w:r>
    </w:p>
    <w:p>
      <w:pPr>
        <w:numPr>
          <w:ilvl w:val="0"/>
          <w:numId w:val="1001"/>
        </w:numPr>
        <w:pStyle w:val="Compact"/>
      </w:pPr>
      <w:r>
        <w:rPr>
          <w:bCs/>
          <w:b/>
        </w:rPr>
        <w:t xml:space="preserve">Product Quality:</w:t>
      </w:r>
      <w:r>
        <w:t xml:space="preserve"> </w:t>
      </w:r>
      <w:r>
        <w:t xml:space="preserve">Determine the quality of the final products based on taste, texture, appearance, and aroma.</w:t>
      </w:r>
    </w:p>
    <w:p>
      <w:pPr>
        <w:numPr>
          <w:ilvl w:val="0"/>
          <w:numId w:val="1001"/>
        </w:numPr>
        <w:pStyle w:val="Compact"/>
      </w:pPr>
      <w:r>
        <w:rPr>
          <w:bCs/>
          <w:b/>
        </w:rPr>
        <w:t xml:space="preserve">Customer Satisfaction:</w:t>
      </w:r>
      <w:r>
        <w:t xml:space="preserve"> </w:t>
      </w:r>
      <w:r>
        <w:t xml:space="preserve">Gather feedback from customers to understand their perceptions and preferences.</w:t>
      </w:r>
    </w:p>
    <w:p>
      <w:pPr>
        <w:numPr>
          <w:ilvl w:val="0"/>
          <w:numId w:val="1001"/>
        </w:numPr>
        <w:pStyle w:val="Compact"/>
      </w:pPr>
      <w:r>
        <w:rPr>
          <w:bCs/>
          <w:b/>
        </w:rPr>
        <w:t xml:space="preserve">Adaptability:</w:t>
      </w:r>
      <w:r>
        <w:t xml:space="preserve"> </w:t>
      </w:r>
      <w:r>
        <w:t xml:space="preserve">Evaluate the Baker's ability to adapt to different customer demands and market trends in Italy Rome.</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Baker selected for this experiment must have at least five years of professional experience in baking and a deep understanding of Italian culinary traditions. The Baker should be familiar with the specific requirements and preferences of the Italy Rome market.</w:t>
      </w:r>
    </w:p>
    <w:bookmarkEnd w:id="22"/>
    <w:bookmarkStart w:id="23" w:name="experimental-design"/>
    <w:p>
      <w:pPr>
        <w:pStyle w:val="Heading3"/>
      </w:pPr>
      <w:r>
        <w:t xml:space="preserve">3.2. Experimental Design</w:t>
      </w:r>
    </w:p>
    <w:p>
      <w:pPr>
        <w:pStyle w:val="FirstParagraph"/>
      </w:pPr>
      <w:r>
        <w:t xml:space="preserve">The experiment will be conducted over a period of three months, divided into three phases:</w:t>
      </w:r>
    </w:p>
    <w:p>
      <w:pPr>
        <w:numPr>
          <w:ilvl w:val="0"/>
          <w:numId w:val="1002"/>
        </w:numPr>
        <w:pStyle w:val="Compact"/>
      </w:pPr>
      <w:r>
        <w:rPr>
          <w:bCs/>
          <w:b/>
        </w:rPr>
        <w:t xml:space="preserve">Phase 1: Preparation and Training (Weeks 1-4)</w:t>
      </w:r>
    </w:p>
    <w:p>
      <w:pPr>
        <w:numPr>
          <w:ilvl w:val="1"/>
          <w:numId w:val="1003"/>
        </w:numPr>
        <w:pStyle w:val="Compact"/>
      </w:pPr>
      <w:r>
        <w:t xml:space="preserve">The Baker will undergo training on the specific requirements and expectations of the Italy Rome market.</w:t>
      </w:r>
    </w:p>
    <w:p>
      <w:pPr>
        <w:numPr>
          <w:ilvl w:val="1"/>
          <w:numId w:val="1003"/>
        </w:numPr>
        <w:pStyle w:val="Compact"/>
      </w:pPr>
      <w:r>
        <w:t xml:space="preserve">The Baker will source ingredients from local suppliers and prepare a list of recipes to be tested.</w:t>
      </w:r>
    </w:p>
    <w:p>
      <w:pPr>
        <w:numPr>
          <w:ilvl w:val="0"/>
          <w:numId w:val="1002"/>
        </w:numPr>
        <w:pStyle w:val="Compact"/>
      </w:pPr>
      <w:r>
        <w:rPr>
          <w:bCs/>
          <w:b/>
        </w:rPr>
        <w:t xml:space="preserve">Phase 2: Production and Testing (Weeks 5-8)</w:t>
      </w:r>
    </w:p>
    <w:p>
      <w:pPr>
        <w:numPr>
          <w:ilvl w:val="1"/>
          <w:numId w:val="1004"/>
        </w:numPr>
        <w:pStyle w:val="Compact"/>
      </w:pPr>
      <w:r>
        <w:t xml:space="preserve">The Baker will produce a variety of baked goods, including traditional Roman breads, pastries, and desserts.</w:t>
      </w:r>
    </w:p>
    <w:p>
      <w:pPr>
        <w:numPr>
          <w:ilvl w:val="1"/>
          <w:numId w:val="1004"/>
        </w:numPr>
        <w:pStyle w:val="Compact"/>
      </w:pPr>
      <w:r>
        <w:t xml:space="preserve">Each product will be evaluated by a panel of experts and a sample of customers based on predefined criteria.</w:t>
      </w:r>
    </w:p>
    <w:p>
      <w:pPr>
        <w:numPr>
          <w:ilvl w:val="0"/>
          <w:numId w:val="1002"/>
        </w:numPr>
        <w:pStyle w:val="Compact"/>
      </w:pPr>
      <w:r>
        <w:rPr>
          <w:bCs/>
          <w:b/>
        </w:rPr>
        <w:t xml:space="preserve">Phase 3: Analysis and Feedback (Weeks 9-12)</w:t>
      </w:r>
    </w:p>
    <w:p>
      <w:pPr>
        <w:numPr>
          <w:ilvl w:val="1"/>
          <w:numId w:val="1005"/>
        </w:numPr>
        <w:pStyle w:val="Compact"/>
      </w:pPr>
      <w:r>
        <w:t xml:space="preserve">Data collected from the evaluation panels and customer feedback will be analyzed.</w:t>
      </w:r>
    </w:p>
    <w:p>
      <w:pPr>
        <w:numPr>
          <w:ilvl w:val="1"/>
          <w:numId w:val="1005"/>
        </w:numPr>
        <w:pStyle w:val="Compact"/>
      </w:pPr>
      <w:r>
        <w:t xml:space="preserve">The Baker will receive detailed feedback and recommendations for improvement.</w:t>
      </w:r>
    </w:p>
    <w:bookmarkEnd w:id="23"/>
    <w:bookmarkStart w:id="24" w:name="evaluation-criteria"/>
    <w:p>
      <w:pPr>
        <w:pStyle w:val="Heading3"/>
      </w:pPr>
      <w:r>
        <w:t xml:space="preserve">3.3. Evaluation Criteria</w:t>
      </w:r>
    </w:p>
    <w:p>
      <w:pPr>
        <w:pStyle w:val="FirstParagraph"/>
      </w:pPr>
      <w:r>
        <w:t xml:space="preserve">The following criteria will be used to evaluate the Baker's performance and the quality of the baked goods: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Ingredient Quality</w:t>
            </w:r>
          </w:p>
        </w:tc>
        <w:tc>
          <w:tcPr/>
          <w:p>
            <w:pPr>
              <w:pStyle w:val="Compact"/>
              <w:jc w:val="left"/>
            </w:pPr>
            <w:r>
              <w:t xml:space="preserve">Use of high-quality, locally-sourced ingredients.</w:t>
            </w:r>
          </w:p>
        </w:tc>
        <w:tc>
          <w:tcPr/>
          <w:p>
            <w:pPr>
              <w:pStyle w:val="Compact"/>
              <w:jc w:val="left"/>
            </w:pPr>
            <w:r>
              <w:t xml:space="preserve">20%</w:t>
            </w:r>
          </w:p>
        </w:tc>
      </w:tr>
      <w:tr>
        <w:tc>
          <w:tcPr/>
          <w:p>
            <w:pPr>
              <w:pStyle w:val="Compact"/>
              <w:jc w:val="left"/>
            </w:pPr>
            <w:r>
              <w:t xml:space="preserve">Dough Preparation</w:t>
            </w:r>
          </w:p>
        </w:tc>
        <w:tc>
          <w:tcPr/>
          <w:p>
            <w:pPr>
              <w:pStyle w:val="Compact"/>
              <w:jc w:val="left"/>
            </w:pPr>
            <w:r>
              <w:t xml:space="preserve">Techniques and consistency in dough preparation.</w:t>
            </w:r>
          </w:p>
        </w:tc>
        <w:tc>
          <w:tcPr/>
          <w:p>
            <w:pPr>
              <w:pStyle w:val="Compact"/>
              <w:jc w:val="left"/>
            </w:pPr>
            <w:r>
              <w:t xml:space="preserve">20%</w:t>
            </w:r>
          </w:p>
        </w:tc>
      </w:tr>
      <w:tr>
        <w:tc>
          <w:tcPr/>
          <w:p>
            <w:pPr>
              <w:pStyle w:val="Compact"/>
              <w:jc w:val="left"/>
            </w:pPr>
            <w:r>
              <w:t xml:space="preserve">Baking Process</w:t>
            </w:r>
          </w:p>
        </w:tc>
        <w:tc>
          <w:tcPr/>
          <w:p>
            <w:pPr>
              <w:pStyle w:val="Compact"/>
              <w:jc w:val="left"/>
            </w:pPr>
            <w:r>
              <w:t xml:space="preserve">Efficiency and effectiveness of baking methods.</w:t>
            </w:r>
          </w:p>
        </w:tc>
        <w:tc>
          <w:tcPr/>
          <w:p>
            <w:pPr>
              <w:pStyle w:val="Compact"/>
              <w:jc w:val="left"/>
            </w:pPr>
            <w:r>
              <w:t xml:space="preserve">15%</w:t>
            </w:r>
          </w:p>
        </w:tc>
      </w:tr>
      <w:tr>
        <w:tc>
          <w:tcPr/>
          <w:p>
            <w:pPr>
              <w:pStyle w:val="Compact"/>
              <w:jc w:val="left"/>
            </w:pPr>
            <w:r>
              <w:t xml:space="preserve">Product Quality</w:t>
            </w:r>
          </w:p>
        </w:tc>
        <w:tc>
          <w:tcPr/>
          <w:p>
            <w:pPr>
              <w:pStyle w:val="Compact"/>
              <w:jc w:val="left"/>
            </w:pPr>
            <w:r>
              <w:t xml:space="preserve">Taste, texture, appearance, and aroma of the final products.</w:t>
            </w:r>
          </w:p>
        </w:tc>
        <w:tc>
          <w:tcPr/>
          <w:p>
            <w:pPr>
              <w:pStyle w:val="Compact"/>
              <w:jc w:val="left"/>
            </w:pPr>
            <w:r>
              <w:t xml:space="preserve">25%</w:t>
            </w:r>
          </w:p>
        </w:tc>
      </w:tr>
      <w:tr>
        <w:tc>
          <w:tcPr/>
          <w:p>
            <w:pPr>
              <w:pStyle w:val="Compact"/>
              <w:jc w:val="left"/>
            </w:pPr>
            <w:r>
              <w:t xml:space="preserve">Customer Satisfaction</w:t>
            </w:r>
          </w:p>
        </w:tc>
        <w:tc>
          <w:tcPr/>
          <w:p>
            <w:pPr>
              <w:pStyle w:val="Compact"/>
              <w:jc w:val="left"/>
            </w:pPr>
            <w:r>
              <w:t xml:space="preserve">Feedback from customers regarding their experience and satisfaction.</w:t>
            </w:r>
          </w:p>
        </w:tc>
        <w:tc>
          <w:tcPr/>
          <w:p>
            <w:pPr>
              <w:pStyle w:val="Compact"/>
              <w:jc w:val="left"/>
            </w:pPr>
            <w:r>
              <w:t xml:space="preserve">20%</w:t>
            </w:r>
          </w:p>
        </w:tc>
      </w:tr>
    </w:tbl>
    <w:bookmarkEnd w:id="24"/>
    <w:bookmarkEnd w:id="25"/>
    <w:bookmarkStart w:id="26" w:name="data-collection-and-analysis"/>
    <w:p>
      <w:pPr>
        <w:pStyle w:val="Heading2"/>
      </w:pPr>
      <w:r>
        <w:t xml:space="preserve">4. Data Collection and Analysis</w:t>
      </w:r>
    </w:p>
    <w:p>
      <w:pPr>
        <w:pStyle w:val="FirstParagraph"/>
      </w:pPr>
      <w:r>
        <w:t xml:space="preserve">Data will be collected through various methods, including:</w:t>
      </w:r>
    </w:p>
    <w:p>
      <w:pPr>
        <w:numPr>
          <w:ilvl w:val="0"/>
          <w:numId w:val="1006"/>
        </w:numPr>
        <w:pStyle w:val="Compact"/>
      </w:pPr>
      <w:r>
        <w:rPr>
          <w:bCs/>
          <w:b/>
        </w:rPr>
        <w:t xml:space="preserve">Expert Panels:</w:t>
      </w:r>
      <w:r>
        <w:t xml:space="preserve"> </w:t>
      </w:r>
      <w:r>
        <w:t xml:space="preserve">A panel of culinary experts will evaluate the baked goods based on the predefined criteria.</w:t>
      </w:r>
    </w:p>
    <w:p>
      <w:pPr>
        <w:numPr>
          <w:ilvl w:val="0"/>
          <w:numId w:val="1006"/>
        </w:numPr>
        <w:pStyle w:val="Compact"/>
      </w:pPr>
      <w:r>
        <w:rPr>
          <w:bCs/>
          <w:b/>
        </w:rPr>
        <w:t xml:space="preserve">Customer Surveys:</w:t>
      </w:r>
      <w:r>
        <w:t xml:space="preserve"> </w:t>
      </w:r>
      <w:r>
        <w:t xml:space="preserve">Surveys will be distributed to customers to gather their feedback on the products and overall experience.</w:t>
      </w:r>
    </w:p>
    <w:p>
      <w:pPr>
        <w:numPr>
          <w:ilvl w:val="0"/>
          <w:numId w:val="1006"/>
        </w:numPr>
        <w:pStyle w:val="Compact"/>
      </w:pPr>
      <w:r>
        <w:rPr>
          <w:bCs/>
          <w:b/>
        </w:rPr>
        <w:t xml:space="preserve">Sales Data:</w:t>
      </w:r>
      <w:r>
        <w:t xml:space="preserve"> </w:t>
      </w:r>
      <w:r>
        <w:t xml:space="preserve">Sales data will be analyzed to determine the popularity and demand for different products.</w:t>
      </w:r>
    </w:p>
    <w:p>
      <w:pPr>
        <w:pStyle w:val="FirstParagraph"/>
      </w:pPr>
      <w:r>
        <w:t xml:space="preserve">The collected data will be analyzed using statistical methods to identify trends, strengths, and areas for improvement. The results will be compiled into a comprehensive report that will provide actionable insights for the Baker.</w:t>
      </w:r>
    </w:p>
    <w:bookmarkEnd w:id="26"/>
    <w:bookmarkStart w:id="27" w:name="ethical-considerations"/>
    <w:p>
      <w:pPr>
        <w:pStyle w:val="Heading2"/>
      </w:pPr>
      <w:r>
        <w:t xml:space="preserve">5. Ethical Considerations</w:t>
      </w:r>
    </w:p>
    <w:p>
      <w:pPr>
        <w:pStyle w:val="FirstParagraph"/>
      </w:pPr>
      <w:r>
        <w:t xml:space="preserve">This experiment will adhere to the highest ethical standards, ensuring the well-being and rights of all participants. Informed consent will be obtained from all participants, and their privacy will be protected. The experiment will comply with all relevant laws and regulations in Italy Rome.</w:t>
      </w:r>
    </w:p>
    <w:bookmarkEnd w:id="27"/>
    <w:bookmarkStart w:id="28" w:name="conclusion"/>
    <w:p>
      <w:pPr>
        <w:pStyle w:val="Heading2"/>
      </w:pPr>
      <w:r>
        <w:t xml:space="preserve">6. Conclusion</w:t>
      </w:r>
    </w:p>
    <w:p>
      <w:pPr>
        <w:pStyle w:val="FirstParagraph"/>
      </w:pPr>
      <w:r>
        <w:t xml:space="preserve">This Experiment Protocol provides a structured approach to evaluating the performance of a Baker in the unique culinary environment of Italy Rome. By focusing on key aspects such as ingredient sourcing, dough preparation, baking processes, product quality, and customer satisfaction, the experiment aims to ensure that the Baker can meet the high standards expected in this competitive market. The results of this experiment will provide valuable insights and recommendations for improving the Baker's skills and the quality of the baked goods produced.</w:t>
      </w:r>
    </w:p>
    <w:p>
      <w:pPr>
        <w:pStyle w:val="BodyText"/>
      </w:pPr>
      <w:r>
        <w:t xml:space="preserve">© 2023 Experiment Protocol: Baker Performance in Italy Rome.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Italy Rome</dc:title>
  <dc:creator/>
  <dc:language>en</dc:language>
  <cp:keywords/>
  <dcterms:created xsi:type="dcterms:W3CDTF">2026-10-10T01:11:05Z</dcterms:created>
  <dcterms:modified xsi:type="dcterms:W3CDTF">2026-10-10T01:11:05Z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