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Performance</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ae2bda894dfbb294192ba9aed179acd1c3f87e9"/>
    <w:p>
      <w:pPr>
        <w:pStyle w:val="Heading1"/>
      </w:pPr>
      <w:r>
        <w:t xml:space="preserve">Experiment Protocol: Baker Performance Evaluation in Ivory Coast Abidjan</w:t>
      </w:r>
    </w:p>
    <w:p>
      <w:pPr>
        <w:pStyle w:val="FirstParagraph"/>
      </w:pPr>
      <w:r>
        <w:rPr>
          <w:bCs/>
          <w:b/>
        </w:rPr>
        <w:t xml:space="preserve">Protocol ID:</w:t>
      </w:r>
      <w:r>
        <w:t xml:space="preserve"> </w:t>
      </w:r>
      <w:r>
        <w:t xml:space="preserve">IC-ABJ-BAK-2024-001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Abidjan, Ivory Coast</w:t>
      </w:r>
    </w:p>
    <w:p>
      <w:pPr>
        <w:pStyle w:val="BodyText"/>
      </w:pPr>
      <w:r>
        <w:rPr>
          <w:bCs/>
          <w:b/>
        </w:rPr>
        <w:t xml:space="preserve">Subject:</w:t>
      </w:r>
      <w:r>
        <w:t xml:space="preserve"> </w:t>
      </w:r>
      <w:r>
        <w:t xml:space="preserve">Baker (Professional Artisan and Operational Efficiency)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efficiency, and product quality of a Baker operating within the specific environmental and cultural context of Abidjan, Ivory Coast. The baking industry in Abidjan is dynamic, characterized by high humidity, fluctuating power supply, and a consumer base with distinct preferences for both traditional Ivorian breads (such as</w:t>
      </w:r>
      <w:r>
        <w:t xml:space="preserve"> </w:t>
      </w:r>
      <w:r>
        <w:rPr>
          <w:iCs/>
          <w:i/>
        </w:rPr>
        <w:t xml:space="preserve">baguette</w:t>
      </w:r>
      <w:r>
        <w:t xml:space="preserve"> </w:t>
      </w:r>
      <w:r>
        <w:t xml:space="preserve">and</w:t>
      </w:r>
      <w:r>
        <w:t xml:space="preserve"> </w:t>
      </w:r>
      <w:r>
        <w:rPr>
          <w:iCs/>
          <w:i/>
        </w:rPr>
        <w:t xml:space="preserve">galette</w:t>
      </w:r>
      <w:r>
        <w:t xml:space="preserve">) and modern pastries.</w:t>
      </w:r>
    </w:p>
    <w:p>
      <w:pPr>
        <w:pStyle w:val="BodyText"/>
      </w:pPr>
      <w:r>
        <w:t xml:space="preserve">The term "Baker" in this protocol refers to the professional artisan responsible for the entire production cycle, from ingredient preparation to final product distribution. This experiment aims to quantify the Baker's ability to maintain consistent quality standards under the unique climatic conditions of Abidjan while optimizing resource usage.</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technical proficiency of the Baker in adapting dough formulations to the high humidity levels typical of Abidjan.</w:t>
      </w:r>
    </w:p>
    <w:p>
      <w:pPr>
        <w:numPr>
          <w:ilvl w:val="0"/>
          <w:numId w:val="1001"/>
        </w:numPr>
        <w:pStyle w:val="Compact"/>
      </w:pPr>
      <w:r>
        <w:t xml:space="preserve">To measure the operational efficiency of the Baker in terms of production volume per hour.</w:t>
      </w:r>
    </w:p>
    <w:p>
      <w:pPr>
        <w:numPr>
          <w:ilvl w:val="0"/>
          <w:numId w:val="1001"/>
        </w:numPr>
        <w:pStyle w:val="Compact"/>
      </w:pPr>
      <w:r>
        <w:t xml:space="preserve">To evaluate the sensory quality of the baked goods produced by the Baker against local consumer expectations in Ivory Coast.</w:t>
      </w:r>
    </w:p>
    <w:p>
      <w:pPr>
        <w:numPr>
          <w:ilvl w:val="0"/>
          <w:numId w:val="1001"/>
        </w:numPr>
        <w:pStyle w:val="Compact"/>
      </w:pPr>
      <w:r>
        <w:t xml:space="preserve">To analyze the Baker's resource management, specifically regarding flour, yeast, and energy consumption.</w:t>
      </w:r>
    </w:p>
    <w:bookmarkEnd w:id="22"/>
    <w:bookmarkStart w:id="26" w:name="experimental-design"/>
    <w:p>
      <w:pPr>
        <w:pStyle w:val="Heading2"/>
      </w:pPr>
      <w:r>
        <w:t xml:space="preserve">3. Experimental Design</w:t>
      </w:r>
    </w:p>
    <w:bookmarkStart w:id="23" w:name="location-and-environment"/>
    <w:p>
      <w:pPr>
        <w:pStyle w:val="Heading3"/>
      </w:pPr>
      <w:r>
        <w:t xml:space="preserve">3.1. Location and Environment</w:t>
      </w:r>
    </w:p>
    <w:p>
      <w:pPr>
        <w:pStyle w:val="FirstParagraph"/>
      </w:pPr>
      <w:r>
        <w:t xml:space="preserve">The experiment will be conducted in a commercial bakery located in the Cocody district of Abidjan, Ivory Coast. This location was chosen for its representative urban environment. The ambient temperature and humidity will be monitored continuously, as these factors significantly impact the Baker's workflow and dough fermentation rates.</w:t>
      </w:r>
    </w:p>
    <w:bookmarkEnd w:id="23"/>
    <w:bookmarkStart w:id="24" w:name="subject-profile"/>
    <w:p>
      <w:pPr>
        <w:pStyle w:val="Heading3"/>
      </w:pPr>
      <w:r>
        <w:t xml:space="preserve">3.2. Subject Profile</w:t>
      </w:r>
    </w:p>
    <w:p>
      <w:pPr>
        <w:pStyle w:val="FirstParagraph"/>
      </w:pPr>
      <w:r>
        <w:t xml:space="preserve">The Baker selected for this experiment must have a minimum of three years of experience working in Abidjan. This ensures that the Baker possesses the necessary local knowledge to handle regional ingredients and consumer demands.</w:t>
      </w:r>
    </w:p>
    <w:bookmarkEnd w:id="24"/>
    <w:bookmarkStart w:id="25" w:name="duration"/>
    <w:p>
      <w:pPr>
        <w:pStyle w:val="Heading3"/>
      </w:pPr>
      <w:r>
        <w:t xml:space="preserve">3.3. Duration</w:t>
      </w:r>
    </w:p>
    <w:p>
      <w:pPr>
        <w:pStyle w:val="FirstParagraph"/>
      </w:pPr>
      <w:r>
        <w:t xml:space="preserve">The experiment will span a period of 14 consecutive days, covering both weekdays and weekends to account for variations in demand.</w:t>
      </w:r>
    </w:p>
    <w:bookmarkEnd w:id="25"/>
    <w:bookmarkEnd w:id="26"/>
    <w:bookmarkStart w:id="30" w:name="methodology"/>
    <w:p>
      <w:pPr>
        <w:pStyle w:val="Heading2"/>
      </w:pPr>
      <w:r>
        <w:t xml:space="preserve">4. Methodology</w:t>
      </w:r>
    </w:p>
    <w:bookmarkStart w:id="27" w:name="phase-1-baseline-assessment"/>
    <w:p>
      <w:pPr>
        <w:pStyle w:val="Heading3"/>
      </w:pPr>
      <w:r>
        <w:t xml:space="preserve">4.1. Phase 1: Baseline Assessment</w:t>
      </w:r>
    </w:p>
    <w:p>
      <w:pPr>
        <w:pStyle w:val="FirstParagraph"/>
      </w:pPr>
      <w:r>
        <w:t xml:space="preserve">During the first three days, the Baker will operate under normal conditions without intervention. Observers will record:</w:t>
      </w:r>
    </w:p>
    <w:p>
      <w:pPr>
        <w:numPr>
          <w:ilvl w:val="0"/>
          <w:numId w:val="1002"/>
        </w:numPr>
        <w:pStyle w:val="Compact"/>
      </w:pPr>
      <w:r>
        <w:t xml:space="preserve">Standard recipes used by the Baker.</w:t>
      </w:r>
    </w:p>
    <w:p>
      <w:pPr>
        <w:numPr>
          <w:ilvl w:val="0"/>
          <w:numId w:val="1002"/>
        </w:numPr>
        <w:pStyle w:val="Compact"/>
      </w:pPr>
      <w:r>
        <w:t xml:space="preserve">Typical fermentation times.</w:t>
      </w:r>
    </w:p>
    <w:p>
      <w:pPr>
        <w:numPr>
          <w:ilvl w:val="0"/>
          <w:numId w:val="1002"/>
        </w:numPr>
        <w:pStyle w:val="Compact"/>
      </w:pPr>
      <w:r>
        <w:t xml:space="preserve">Energy consumption patterns.</w:t>
      </w:r>
    </w:p>
    <w:bookmarkEnd w:id="27"/>
    <w:bookmarkStart w:id="28" w:name="phase-2-controlled-variables"/>
    <w:p>
      <w:pPr>
        <w:pStyle w:val="Heading3"/>
      </w:pPr>
      <w:r>
        <w:t xml:space="preserve">4.2. Phase 2: Controlled Variables</w:t>
      </w:r>
    </w:p>
    <w:p>
      <w:pPr>
        <w:pStyle w:val="FirstParagraph"/>
      </w:pPr>
      <w:r>
        <w:t xml:space="preserve">From day 4 to day 10, specific variables will be introduced to test the Baker's adaptability:</w:t>
      </w:r>
    </w:p>
    <w:p>
      <w:pPr>
        <w:numPr>
          <w:ilvl w:val="0"/>
          <w:numId w:val="1003"/>
        </w:numPr>
        <w:pStyle w:val="Compact"/>
      </w:pPr>
      <w:r>
        <w:rPr>
          <w:bCs/>
          <w:b/>
        </w:rPr>
        <w:t xml:space="preserve">Humidity Simulation:</w:t>
      </w:r>
      <w:r>
        <w:t xml:space="preserve"> </w:t>
      </w:r>
      <w:r>
        <w:t xml:space="preserve">The Baker will be required to adjust hydration levels in dough recipes based on real-time humidity readings in Abidjan.</w:t>
      </w:r>
    </w:p>
    <w:p>
      <w:pPr>
        <w:numPr>
          <w:ilvl w:val="0"/>
          <w:numId w:val="1003"/>
        </w:numPr>
        <w:pStyle w:val="Compact"/>
      </w:pPr>
      <w:r>
        <w:rPr>
          <w:bCs/>
          <w:b/>
        </w:rPr>
        <w:t xml:space="preserve">Power Interruption Protocol:</w:t>
      </w:r>
      <w:r>
        <w:t xml:space="preserve"> </w:t>
      </w:r>
      <w:r>
        <w:t xml:space="preserve">Simulated power outages will be introduced to evaluate the Baker's ability to manage dough proofing and oven operations using backup generators or manual techniques.</w:t>
      </w:r>
    </w:p>
    <w:bookmarkEnd w:id="28"/>
    <w:bookmarkStart w:id="29" w:name="phase-3-quality-evaluation"/>
    <w:p>
      <w:pPr>
        <w:pStyle w:val="Heading3"/>
      </w:pPr>
      <w:r>
        <w:t xml:space="preserve">4.3. Phase 3: Quality Evaluation</w:t>
      </w:r>
    </w:p>
    <w:p>
      <w:pPr>
        <w:pStyle w:val="FirstParagraph"/>
      </w:pPr>
      <w:r>
        <w:t xml:space="preserve">From day 11 to day 14, a panel of local consumers from Abidjan will evaluate the products produced by the Baker. The evaluation criteria include:</w:t>
      </w:r>
    </w:p>
    <w:p>
      <w:pPr>
        <w:numPr>
          <w:ilvl w:val="0"/>
          <w:numId w:val="1004"/>
        </w:numPr>
        <w:pStyle w:val="Compact"/>
      </w:pPr>
      <w:r>
        <w:t xml:space="preserve">Crust texture and color.</w:t>
      </w:r>
    </w:p>
    <w:p>
      <w:pPr>
        <w:numPr>
          <w:ilvl w:val="0"/>
          <w:numId w:val="1004"/>
        </w:numPr>
        <w:pStyle w:val="Compact"/>
      </w:pPr>
      <w:r>
        <w:t xml:space="preserve">Crumb structure and moisture content.</w:t>
      </w:r>
    </w:p>
    <w:p>
      <w:pPr>
        <w:numPr>
          <w:ilvl w:val="0"/>
          <w:numId w:val="1004"/>
        </w:numPr>
        <w:pStyle w:val="Compact"/>
      </w:pPr>
      <w:r>
        <w:t xml:space="preserve">Flavor profile alignment with Ivorian preferences.</w:t>
      </w:r>
    </w:p>
    <w:bookmarkEnd w:id="29"/>
    <w:bookmarkEnd w:id="30"/>
    <w:bookmarkStart w:id="31" w:name="data-collection"/>
    <w:p>
      <w:pPr>
        <w:pStyle w:val="Heading2"/>
      </w:pPr>
      <w:r>
        <w:t xml:space="preserve">5. Data Collection</w:t>
      </w:r>
    </w:p>
    <w:p>
      <w:pPr>
        <w:pStyle w:val="FirstParagraph"/>
      </w:pPr>
      <w:r>
        <w:t xml:space="preserve">Data will be collected using the following methods:</w:t>
      </w:r>
    </w:p>
    <w:p>
      <w:pPr>
        <w:pStyle w:val="BodyText"/>
      </w:pPr>
      <w:r>
        <w:t xml:space="preserve">Parameter</w:t>
      </w:r>
    </w:p>
    <w:bookmarkEnd w:id="31"/>
    <w:p>
      <w:pPr>
        <w:pStyle w:val="BodyText"/>
      </w:pPr>
      <w:r>
        <w:t xml:space="preserve">Measurement Tool</w:t>
      </w:r>
    </w:p>
    <w:p>
      <w:pPr>
        <w:pStyle w:val="BodyText"/>
      </w:pPr>
      <w:r>
        <w:t xml:space="preserve">Frequency</w:t>
      </w:r>
    </w:p>
    <w:p>
      <w:pPr>
        <w:pStyle w:val="BodyText"/>
      </w:pPr>
      <w:r>
        <w:t xml:space="preserve">Dough Temperature</w:t>
      </w:r>
    </w:p>
    <w:p>
      <w:pPr>
        <w:pStyle w:val="BodyText"/>
      </w:pPr>
      <w:r>
        <w:t xml:space="preserve">Digital Thermometer</w:t>
      </w:r>
    </w:p>
    <w:p>
      <w:pPr>
        <w:pStyle w:val="BodyText"/>
      </w:pPr>
      <w:r>
        <w:t xml:space="preserve">Every batch</w:t>
      </w:r>
    </w:p>
    <w:p>
      <w:pPr>
        <w:pStyle w:val="BodyText"/>
      </w:pPr>
      <w:r>
        <w:t xml:space="preserve">Ambient Humidity</w:t>
      </w:r>
    </w:p>
    <w:p>
      <w:pPr>
        <w:pStyle w:val="BodyText"/>
      </w:pPr>
      <w:r>
        <w:t xml:space="preserve">Hygrometer</w:t>
      </w:r>
    </w:p>
    <w:p>
      <w:pPr>
        <w:pStyle w:val="BodyText"/>
      </w:pPr>
      <w:r>
        <w:t xml:space="preserve">Continuous</w:t>
      </w:r>
    </w:p>
    <w:p>
      <w:pPr>
        <w:pStyle w:val="BodyText"/>
      </w:pPr>
      <w:r>
        <w:t xml:space="preserve">Production Volume</w:t>
      </w:r>
    </w:p>
    <w:p>
      <w:pPr>
        <w:pStyle w:val="BodyText"/>
      </w:pPr>
      <w:r>
        <w:t xml:space="preserve">Manual Count</w:t>
      </w:r>
    </w:p>
    <w:p>
      <w:pPr>
        <w:pStyle w:val="BodyText"/>
      </w:pPr>
      <w:r>
        <w:t xml:space="preserve">Hourly</w:t>
      </w:r>
    </w:p>
    <w:p>
      <w:pPr>
        <w:pStyle w:val="BodyText"/>
      </w:pPr>
      <w:r>
        <w:t xml:space="preserve">Consumer Satisfaction</w:t>
      </w:r>
    </w:p>
    <w:p>
      <w:pPr>
        <w:pStyle w:val="BodyText"/>
      </w:pPr>
      <w:r>
        <w:t xml:space="preserve">Survey Questionnaire</w:t>
      </w:r>
    </w:p>
    <w:p>
      <w:pPr>
        <w:pStyle w:val="BodyText"/>
      </w:pPr>
      <w:r>
        <w:t xml:space="preserve">Daily</w:t>
      </w:r>
    </w:p>
    <w:bookmarkStart w:id="32" w:name="safety-and-ethical-considerations"/>
    <w:p>
      <w:pPr>
        <w:pStyle w:val="Heading2"/>
      </w:pPr>
      <w:r>
        <w:t xml:space="preserve">6. Safety and Ethical Considerations</w:t>
      </w:r>
    </w:p>
    <w:p>
      <w:pPr>
        <w:pStyle w:val="FirstParagraph"/>
      </w:pPr>
      <w:r>
        <w:t xml:space="preserve">The safety of the Baker and all participants is paramount. The Baker must adhere to all food safety regulations established by the Ivorian authorities. Personal protective equipment (PPE) will be provided, and the Baker will be briefed on emergency procedures specific to the Abidjan location. Informed consent will be obtained from all consumer panel participants.</w:t>
      </w:r>
    </w:p>
    <w:bookmarkEnd w:id="32"/>
    <w:bookmarkStart w:id="33" w:name="expected-outcomes"/>
    <w:p>
      <w:pPr>
        <w:pStyle w:val="Heading2"/>
      </w:pPr>
      <w:r>
        <w:t xml:space="preserve">7. Expected Outcomes</w:t>
      </w:r>
    </w:p>
    <w:p>
      <w:pPr>
        <w:pStyle w:val="FirstParagraph"/>
      </w:pPr>
      <w:r>
        <w:t xml:space="preserve">This Experiment Protocol anticipates generating valuable insights into the operational capabilities of a Baker in Abidjan, Ivory Coast. The results will highlight best practices for maintaining product quality in high-humidity environments and provide recommendations for improving efficiency in local bakeries.</w:t>
      </w:r>
    </w:p>
    <w:bookmarkEnd w:id="33"/>
    <w:bookmarkStart w:id="34" w:name="conclusion"/>
    <w:p>
      <w:pPr>
        <w:pStyle w:val="Heading2"/>
      </w:pPr>
      <w:r>
        <w:t xml:space="preserve">8. Conclusion</w:t>
      </w:r>
    </w:p>
    <w:p>
      <w:pPr>
        <w:pStyle w:val="FirstParagraph"/>
      </w:pPr>
      <w:r>
        <w:t xml:space="preserve">By rigorously following this Experiment Protocol, we aim to establish a benchmark for Baker performance in Abidjan. The findings will contribute to the broader understanding of artisanal baking in Ivory Coast and support the development of training programs tailored to the unique challenges faced by Bakers in this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Performance in Ivory Coast Abidjan</dc:title>
  <dc:creator/>
  <dc:language>en</dc:language>
  <cp:keywords/>
  <dcterms:created xsi:type="dcterms:W3CDTF">2026-10-10T02:16:02Z</dcterms:created>
  <dcterms:modified xsi:type="dcterms:W3CDTF">2026-10-10T02:16:02Z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