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Mexico</w:t>
      </w:r>
      <w:r>
        <w:t xml:space="preserve"> </w:t>
      </w:r>
      <w:r>
        <w:t xml:space="preserve">City</w:t>
      </w:r>
    </w:p>
    <w:bookmarkStart w:id="20" w:name="Xc64d70d060a7fadd6365ed34b603e832268fccd"/>
    <w:p>
      <w:pPr>
        <w:pStyle w:val="Heading1"/>
      </w:pPr>
      <w:r>
        <w:t xml:space="preserve">Experiment Protocol: Baker Performance Evaluation</w:t>
      </w:r>
    </w:p>
    <w:p>
      <w:pPr>
        <w:pStyle w:val="FirstParagraph"/>
      </w:pPr>
      <w:r>
        <w:rPr>
          <w:bCs/>
          <w:b/>
        </w:rPr>
        <w:t xml:space="preserve">Location:</w:t>
      </w:r>
      <w:r>
        <w:t xml:space="preserve"> </w:t>
      </w:r>
      <w:r>
        <w:t xml:space="preserve">Mexico City, Mexico</w:t>
      </w:r>
    </w:p>
    <w:p>
      <w:pPr>
        <w:pStyle w:val="BodyText"/>
      </w:pPr>
      <w:r>
        <w:rPr>
          <w:bCs/>
          <w:b/>
        </w:rPr>
        <w:t xml:space="preserve">Subject:</w:t>
      </w:r>
      <w:r>
        <w:t xml:space="preserve"> </w:t>
      </w:r>
      <w:r>
        <w:t xml:space="preserve">Baker (Professional Artisan and Industrial)</w:t>
      </w:r>
    </w:p>
    <w:p>
      <w:pPr>
        <w:pStyle w:val="BodyText"/>
      </w:pPr>
      <w:r>
        <w:rPr>
          <w:bCs/>
          <w:b/>
        </w:rPr>
        <w:t xml:space="preserve">Protocol ID:</w:t>
      </w:r>
      <w:r>
        <w:t xml:space="preserve"> </w:t>
      </w:r>
      <w:r>
        <w:t xml:space="preserve">MX-CMX-BAKER-2024-001</w:t>
      </w:r>
    </w:p>
    <w:p>
      <w:pPr>
        <w:pStyle w:val="BodyText"/>
      </w:pPr>
      <w:r>
        <w:rPr>
          <w:bCs/>
          <w:b/>
        </w:rPr>
        <w:t xml:space="preserve">Date:</w:t>
      </w:r>
      <w:r>
        <w:t xml:space="preserve"> </w:t>
      </w:r>
      <w:r>
        <w:t xml:space="preserve">October 2024</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evaluating the performance, efficiency, and product quality of a Baker operating within the unique environmental conditions of Mexico City, Mexico. The primary objective is to assess how the specific altitude, humidity, and temperature variations of Mexico City affect the Baker's ability to produce consistent, high-quality baked goods.</w:t>
      </w:r>
    </w:p>
    <w:p>
      <w:pPr>
        <w:pStyle w:val="BodyText"/>
      </w:pPr>
      <w:r>
        <w:t xml:space="preserve">Mexico City is situated at an altitude of approximately 2,240 meters (7,350 feet) above sea level. This high-altitude environment significantly impacts baking processes, including leavening, moisture evaporation, and protein coagulation. This protocol aims to provide a scientific framework for understanding these challenges and optimizing the Baker's workflow.</w:t>
      </w:r>
    </w:p>
    <w:bookmarkEnd w:id="21"/>
    <w:bookmarkStart w:id="22" w:name="scope-and-definitions"/>
    <w:p>
      <w:pPr>
        <w:pStyle w:val="Heading2"/>
      </w:pPr>
      <w:r>
        <w:t xml:space="preserve">2. Scope and Definitions</w:t>
      </w:r>
    </w:p>
    <w:p>
      <w:pPr>
        <w:pStyle w:val="FirstParagraph"/>
      </w:pPr>
      <w:r>
        <w:rPr>
          <w:bCs/>
          <w:b/>
        </w:rPr>
        <w:t xml:space="preserve">Scope:</w:t>
      </w:r>
      <w:r>
        <w:t xml:space="preserve"> </w:t>
      </w:r>
      <w:r>
        <w:t xml:space="preserve">This protocol applies to all Baker personnel involved in the production of bread, pastries, and other baked goods within the designated facilities in Mexico City. It covers both artisanal and industrial baking operations.</w:t>
      </w:r>
    </w:p>
    <w:p>
      <w:pPr>
        <w:pStyle w:val="BodyText"/>
      </w:pPr>
      <w:r>
        <w:rPr>
          <w:bCs/>
          <w:b/>
        </w:rPr>
        <w:t xml:space="preserve">Definitions:</w:t>
      </w:r>
    </w:p>
    <w:p>
      <w:pPr>
        <w:numPr>
          <w:ilvl w:val="0"/>
          <w:numId w:val="1001"/>
        </w:numPr>
        <w:pStyle w:val="Compact"/>
      </w:pPr>
      <w:r>
        <w:rPr>
          <w:bCs/>
          <w:b/>
        </w:rPr>
        <w:t xml:space="preserve">Baker:</w:t>
      </w:r>
      <w:r>
        <w:t xml:space="preserve"> </w:t>
      </w:r>
      <w:r>
        <w:t xml:space="preserve">A trained professional responsible for preparing and baking goods.</w:t>
      </w:r>
    </w:p>
    <w:p>
      <w:pPr>
        <w:numPr>
          <w:ilvl w:val="0"/>
          <w:numId w:val="1001"/>
        </w:numPr>
        <w:pStyle w:val="Compact"/>
      </w:pPr>
      <w:r>
        <w:rPr>
          <w:bCs/>
          <w:b/>
        </w:rPr>
        <w:t xml:space="preserve">High-Altitude Baking:</w:t>
      </w:r>
      <w:r>
        <w:t xml:space="preserve"> </w:t>
      </w:r>
      <w:r>
        <w:t xml:space="preserve">Baking processes adjusted for atmospheric conditions above 1,500 meters.</w:t>
      </w:r>
    </w:p>
    <w:p>
      <w:pPr>
        <w:numPr>
          <w:ilvl w:val="0"/>
          <w:numId w:val="1001"/>
        </w:numPr>
        <w:pStyle w:val="Compact"/>
      </w:pPr>
      <w:r>
        <w:rPr>
          <w:bCs/>
          <w:b/>
        </w:rPr>
        <w:t xml:space="preserve">Control Group:</w:t>
      </w:r>
      <w:r>
        <w:t xml:space="preserve"> </w:t>
      </w:r>
      <w:r>
        <w:t xml:space="preserve">Bakers operating under standard sea-level conditions (for comparative analysis).</w:t>
      </w:r>
    </w:p>
    <w:bookmarkEnd w:id="22"/>
    <w:bookmarkStart w:id="23" w:name="X8eb0917d9c10fa588ab0942b06022adc0294239"/>
    <w:p>
      <w:pPr>
        <w:pStyle w:val="Heading2"/>
      </w:pPr>
      <w:r>
        <w:t xml:space="preserve">3. Environmental Considerations in Mexico City</w:t>
      </w:r>
    </w:p>
    <w:p>
      <w:pPr>
        <w:pStyle w:val="FirstParagraph"/>
      </w:pPr>
      <w:r>
        <w:t xml:space="preserve">The experimental design must account for the following environmental factors specific to Mexico City:</w:t>
      </w:r>
    </w:p>
    <w:p>
      <w:pPr>
        <w:numPr>
          <w:ilvl w:val="0"/>
          <w:numId w:val="1002"/>
        </w:numPr>
        <w:pStyle w:val="Compact"/>
      </w:pPr>
      <w:r>
        <w:rPr>
          <w:bCs/>
          <w:b/>
        </w:rPr>
        <w:t xml:space="preserve">Altitude:</w:t>
      </w:r>
      <w:r>
        <w:t xml:space="preserve"> </w:t>
      </w:r>
      <w:r>
        <w:t xml:space="preserve">Reduced atmospheric pressure affects gas expansion in dough, leading to faster rising and potential collapse.</w:t>
      </w:r>
    </w:p>
    <w:p>
      <w:pPr>
        <w:numPr>
          <w:ilvl w:val="0"/>
          <w:numId w:val="1002"/>
        </w:numPr>
        <w:pStyle w:val="Compact"/>
      </w:pPr>
      <w:r>
        <w:rPr>
          <w:bCs/>
          <w:b/>
        </w:rPr>
        <w:t xml:space="preserve">Humidity:</w:t>
      </w:r>
      <w:r>
        <w:t xml:space="preserve"> </w:t>
      </w:r>
      <w:r>
        <w:t xml:space="preserve">Seasonal variations in humidity can impact dough hydration and crust formation.</w:t>
      </w:r>
    </w:p>
    <w:p>
      <w:pPr>
        <w:numPr>
          <w:ilvl w:val="0"/>
          <w:numId w:val="1002"/>
        </w:numPr>
        <w:pStyle w:val="Compact"/>
      </w:pPr>
      <w:r>
        <w:rPr>
          <w:bCs/>
          <w:b/>
        </w:rPr>
        <w:t xml:space="preserve">Temperature:</w:t>
      </w:r>
      <w:r>
        <w:t xml:space="preserve"> </w:t>
      </w:r>
      <w:r>
        <w:t xml:space="preserve">Daily temperature fluctuations require adjustments in fermentation times and oven settings.</w:t>
      </w:r>
    </w:p>
    <w:p>
      <w:pPr>
        <w:pStyle w:val="FirstParagraph"/>
      </w:pPr>
      <w:r>
        <w:rPr>
          <w:bCs/>
          <w:b/>
        </w:rPr>
        <w:t xml:space="preserve">Note:</w:t>
      </w:r>
      <w:r>
        <w:t xml:space="preserve"> </w:t>
      </w:r>
      <w:r>
        <w:t xml:space="preserve">All Baker participants must be briefed on these environmental factors and their potential impact on baking outcomes.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selected based on their experience level as a Baker. The study will include:</w:t>
      </w:r>
    </w:p>
    <w:p>
      <w:pPr>
        <w:numPr>
          <w:ilvl w:val="0"/>
          <w:numId w:val="1003"/>
        </w:numPr>
        <w:pStyle w:val="Compact"/>
      </w:pPr>
      <w:r>
        <w:t xml:space="preserve">10 Experienced Bakers (5+ years in Mexico City)</w:t>
      </w:r>
    </w:p>
    <w:p>
      <w:pPr>
        <w:numPr>
          <w:ilvl w:val="0"/>
          <w:numId w:val="1003"/>
        </w:numPr>
        <w:pStyle w:val="Compact"/>
      </w:pPr>
      <w:r>
        <w:t xml:space="preserve">10 Novice Bakers (Less than 1 year in Mexico City)</w:t>
      </w:r>
    </w:p>
    <w:bookmarkEnd w:id="24"/>
    <w:bookmarkStart w:id="25" w:name="experimental-design"/>
    <w:p>
      <w:pPr>
        <w:pStyle w:val="Heading3"/>
      </w:pPr>
      <w:r>
        <w:t xml:space="preserve">4.2 Experimental Design</w:t>
      </w:r>
    </w:p>
    <w:p>
      <w:pPr>
        <w:pStyle w:val="FirstParagraph"/>
      </w:pPr>
      <w:r>
        <w:t xml:space="preserve">The experiment will be conducted over a period of 4 weeks. Each Baker will be required to produce a standardized set of baked goods daily, including:</w:t>
      </w:r>
    </w:p>
    <w:p>
      <w:pPr>
        <w:numPr>
          <w:ilvl w:val="0"/>
          <w:numId w:val="1004"/>
        </w:numPr>
        <w:pStyle w:val="Compact"/>
      </w:pPr>
      <w:r>
        <w:t xml:space="preserve">Sourdough Bread</w:t>
      </w:r>
    </w:p>
    <w:p>
      <w:pPr>
        <w:numPr>
          <w:ilvl w:val="0"/>
          <w:numId w:val="1004"/>
        </w:numPr>
        <w:pStyle w:val="Compact"/>
      </w:pPr>
      <w:r>
        <w:t xml:space="preserve">Conchas (Traditional Mexican Sweet Bread)</w:t>
      </w:r>
    </w:p>
    <w:p>
      <w:pPr>
        <w:numPr>
          <w:ilvl w:val="0"/>
          <w:numId w:val="1004"/>
        </w:numPr>
        <w:pStyle w:val="Compact"/>
      </w:pPr>
      <w:r>
        <w:t xml:space="preserve">Croissants</w:t>
      </w:r>
    </w:p>
    <w:p>
      <w:pPr>
        <w:pStyle w:val="FirstParagraph"/>
      </w:pPr>
      <w:r>
        <w:t xml:space="preserve">Each product will be evaluated based on volume, texture, crust color, and taste.</w:t>
      </w:r>
    </w:p>
    <w:bookmarkEnd w:id="25"/>
    <w:bookmarkStart w:id="26" w:name="data-collection"/>
    <w:p>
      <w:pPr>
        <w:pStyle w:val="Heading3"/>
      </w:pPr>
      <w:r>
        <w:t xml:space="preserve">4.3 Data Collection</w:t>
      </w:r>
    </w:p>
    <w:p>
      <w:pPr>
        <w:pStyle w:val="FirstParagraph"/>
      </w:pPr>
      <w:r>
        <w:t xml:space="preserve">Data will be collected using the following methods:</w:t>
      </w:r>
    </w:p>
    <w:p>
      <w:pPr>
        <w:numPr>
          <w:ilvl w:val="0"/>
          <w:numId w:val="1005"/>
        </w:numPr>
        <w:pStyle w:val="Compact"/>
      </w:pPr>
      <w:r>
        <w:rPr>
          <w:bCs/>
          <w:b/>
        </w:rPr>
        <w:t xml:space="preserve">Visual Inspection:</w:t>
      </w:r>
      <w:r>
        <w:t xml:space="preserve"> </w:t>
      </w:r>
      <w:r>
        <w:t xml:space="preserve">Assessing the appearance of each baked good.</w:t>
      </w:r>
    </w:p>
    <w:p>
      <w:pPr>
        <w:numPr>
          <w:ilvl w:val="0"/>
          <w:numId w:val="1005"/>
        </w:numPr>
        <w:pStyle w:val="Compact"/>
      </w:pPr>
      <w:r>
        <w:rPr>
          <w:bCs/>
          <w:b/>
        </w:rPr>
        <w:t xml:space="preserve">Texture Analysis:</w:t>
      </w:r>
      <w:r>
        <w:t xml:space="preserve"> </w:t>
      </w:r>
      <w:r>
        <w:t xml:space="preserve">Using a texture analyzer to measure crumb structure.</w:t>
      </w:r>
    </w:p>
    <w:p>
      <w:pPr>
        <w:numPr>
          <w:ilvl w:val="0"/>
          <w:numId w:val="1005"/>
        </w:numPr>
        <w:pStyle w:val="Compact"/>
      </w:pPr>
      <w:r>
        <w:rPr>
          <w:bCs/>
          <w:b/>
        </w:rPr>
        <w:t xml:space="preserve">Sensory Evaluation:</w:t>
      </w:r>
      <w:r>
        <w:t xml:space="preserve"> </w:t>
      </w:r>
      <w:r>
        <w:t xml:space="preserve">Conducting blind taste tests with a panel of experts.</w:t>
      </w:r>
    </w:p>
    <w:p>
      <w:pPr>
        <w:numPr>
          <w:ilvl w:val="0"/>
          <w:numId w:val="1005"/>
        </w:numPr>
        <w:pStyle w:val="Compact"/>
      </w:pPr>
      <w:r>
        <w:rPr>
          <w:bCs/>
          <w:b/>
        </w:rPr>
        <w:t xml:space="preserve">Process Monitoring:</w:t>
      </w:r>
      <w:r>
        <w:t xml:space="preserve"> </w:t>
      </w:r>
      <w:r>
        <w:t xml:space="preserve">Recording fermentation times, oven temperatures, and ingredient measurements.</w:t>
      </w:r>
    </w:p>
    <w:bookmarkEnd w:id="26"/>
    <w:bookmarkEnd w:id="27"/>
    <w:bookmarkStart w:id="31" w:name="procedures"/>
    <w:p>
      <w:pPr>
        <w:pStyle w:val="Heading2"/>
      </w:pPr>
      <w:r>
        <w:t xml:space="preserve">5. Procedures</w:t>
      </w:r>
    </w:p>
    <w:bookmarkStart w:id="28" w:name="preparation-phase"/>
    <w:p>
      <w:pPr>
        <w:pStyle w:val="Heading3"/>
      </w:pPr>
      <w:r>
        <w:t xml:space="preserve">5.1 Preparation Phase</w:t>
      </w:r>
    </w:p>
    <w:p>
      <w:pPr>
        <w:pStyle w:val="FirstParagraph"/>
      </w:pPr>
      <w:r>
        <w:t xml:space="preserve">Before the experiment begins, all Baker participants will undergo a training session on high-altitude baking techniques. This will include:</w:t>
      </w:r>
    </w:p>
    <w:p>
      <w:pPr>
        <w:numPr>
          <w:ilvl w:val="0"/>
          <w:numId w:val="1006"/>
        </w:numPr>
        <w:pStyle w:val="Compact"/>
      </w:pPr>
      <w:r>
        <w:t xml:space="preserve">Adjusting yeast quantities</w:t>
      </w:r>
    </w:p>
    <w:p>
      <w:pPr>
        <w:numPr>
          <w:ilvl w:val="0"/>
          <w:numId w:val="1006"/>
        </w:numPr>
        <w:pStyle w:val="Compact"/>
      </w:pPr>
      <w:r>
        <w:t xml:space="preserve">Modifying hydration levels</w:t>
      </w:r>
    </w:p>
    <w:p>
      <w:pPr>
        <w:numPr>
          <w:ilvl w:val="0"/>
          <w:numId w:val="1006"/>
        </w:numPr>
        <w:pStyle w:val="Compact"/>
      </w:pPr>
      <w:r>
        <w:t xml:space="preserve">Optimizing oven temperatures</w:t>
      </w:r>
    </w:p>
    <w:bookmarkEnd w:id="28"/>
    <w:bookmarkStart w:id="29" w:name="execution-phase"/>
    <w:p>
      <w:pPr>
        <w:pStyle w:val="Heading3"/>
      </w:pPr>
      <w:r>
        <w:t xml:space="preserve">5.2 Execution Phase</w:t>
      </w:r>
    </w:p>
    <w:p>
      <w:pPr>
        <w:pStyle w:val="FirstParagraph"/>
      </w:pPr>
      <w:r>
        <w:t xml:space="preserve">During the experiment, each Baker will follow a standardized recipe for each product. However, they will be allowed to make adjustments based on their experience and the environmental conditions. All adjustments must be documented.</w:t>
      </w:r>
    </w:p>
    <w:bookmarkEnd w:id="29"/>
    <w:bookmarkStart w:id="30" w:name="evaluation-phase"/>
    <w:p>
      <w:pPr>
        <w:pStyle w:val="Heading3"/>
      </w:pPr>
      <w:r>
        <w:t xml:space="preserve">5.3 Evaluation Phase</w:t>
      </w:r>
    </w:p>
    <w:p>
      <w:pPr>
        <w:pStyle w:val="FirstParagraph"/>
      </w:pPr>
      <w:r>
        <w:t xml:space="preserve">At the end of each day, all baked goods will be evaluated by a panel of experts. The evaluation criteria will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Volume</w:t>
            </w:r>
          </w:p>
        </w:tc>
        <w:tc>
          <w:tcPr/>
          <w:p>
            <w:pPr>
              <w:pStyle w:val="Compact"/>
              <w:jc w:val="left"/>
            </w:pPr>
            <w:r>
              <w:t xml:space="preserve">Size and shape of the baked good</w:t>
            </w:r>
          </w:p>
        </w:tc>
        <w:tc>
          <w:tcPr/>
          <w:p>
            <w:pPr>
              <w:pStyle w:val="Compact"/>
              <w:jc w:val="left"/>
            </w:pPr>
            <w:r>
              <w:t xml:space="preserve">20%</w:t>
            </w:r>
          </w:p>
        </w:tc>
      </w:tr>
      <w:tr>
        <w:tc>
          <w:tcPr/>
          <w:p>
            <w:pPr>
              <w:pStyle w:val="Compact"/>
              <w:jc w:val="left"/>
            </w:pPr>
            <w:r>
              <w:t xml:space="preserve">Texture</w:t>
            </w:r>
          </w:p>
        </w:tc>
        <w:tc>
          <w:tcPr/>
          <w:p>
            <w:pPr>
              <w:pStyle w:val="Compact"/>
              <w:jc w:val="left"/>
            </w:pPr>
            <w:r>
              <w:t xml:space="preserve">Crumb structure and crust quality</w:t>
            </w:r>
          </w:p>
        </w:tc>
        <w:tc>
          <w:tcPr/>
          <w:p>
            <w:pPr>
              <w:pStyle w:val="Compact"/>
              <w:jc w:val="left"/>
            </w:pPr>
            <w:r>
              <w:t xml:space="preserve">30%</w:t>
            </w:r>
          </w:p>
        </w:tc>
      </w:tr>
      <w:tr>
        <w:tc>
          <w:tcPr/>
          <w:p>
            <w:pPr>
              <w:pStyle w:val="Compact"/>
              <w:jc w:val="left"/>
            </w:pPr>
            <w:r>
              <w:t xml:space="preserve">Taste</w:t>
            </w:r>
          </w:p>
        </w:tc>
        <w:tc>
          <w:tcPr/>
          <w:p>
            <w:pPr>
              <w:pStyle w:val="Compact"/>
              <w:jc w:val="left"/>
            </w:pPr>
            <w:r>
              <w:t xml:space="preserve">Flavor and aroma</w:t>
            </w:r>
          </w:p>
        </w:tc>
        <w:tc>
          <w:tcPr/>
          <w:p>
            <w:pPr>
              <w:pStyle w:val="Compact"/>
              <w:jc w:val="left"/>
            </w:pPr>
            <w:r>
              <w:t xml:space="preserve">30%</w:t>
            </w:r>
          </w:p>
        </w:tc>
      </w:tr>
      <w:tr>
        <w:tc>
          <w:tcPr/>
          <w:p>
            <w:pPr>
              <w:pStyle w:val="Compact"/>
              <w:jc w:val="left"/>
            </w:pPr>
            <w:r>
              <w:t xml:space="preserve">Consistency</w:t>
            </w:r>
          </w:p>
        </w:tc>
        <w:tc>
          <w:tcPr/>
          <w:p>
            <w:pPr>
              <w:pStyle w:val="Compact"/>
              <w:jc w:val="left"/>
            </w:pPr>
            <w:r>
              <w:t xml:space="preserve">Uniformity across multiple batches</w:t>
            </w:r>
          </w:p>
        </w:tc>
        <w:tc>
          <w:tcPr/>
          <w:p>
            <w:pPr>
              <w:pStyle w:val="Compact"/>
              <w:jc w:val="left"/>
            </w:pPr>
            <w:r>
              <w:t xml:space="preserve">20%</w:t>
            </w:r>
          </w:p>
        </w:tc>
      </w:tr>
    </w:tbl>
    <w:bookmarkEnd w:id="30"/>
    <w:bookmarkEnd w:id="31"/>
    <w:bookmarkStart w:id="32" w:name="safety-and-ethical-considerations"/>
    <w:p>
      <w:pPr>
        <w:pStyle w:val="Heading2"/>
      </w:pPr>
      <w:r>
        <w:t xml:space="preserve">6. Safety and Ethical Considerations</w:t>
      </w:r>
    </w:p>
    <w:p>
      <w:pPr>
        <w:pStyle w:val="FirstParagraph"/>
      </w:pPr>
      <w:r>
        <w:t xml:space="preserve">All Baker participants must adhere to standard food safety protocols. This includes:</w:t>
      </w:r>
    </w:p>
    <w:p>
      <w:pPr>
        <w:numPr>
          <w:ilvl w:val="0"/>
          <w:numId w:val="1007"/>
        </w:numPr>
        <w:pStyle w:val="Compact"/>
      </w:pPr>
      <w:r>
        <w:t xml:space="preserve">Wearing appropriate protective gear</w:t>
      </w:r>
    </w:p>
    <w:p>
      <w:pPr>
        <w:numPr>
          <w:ilvl w:val="0"/>
          <w:numId w:val="1007"/>
        </w:numPr>
        <w:pStyle w:val="Compact"/>
      </w:pPr>
      <w:r>
        <w:t xml:space="preserve">Maintaining a clean and sanitary workspace</w:t>
      </w:r>
    </w:p>
    <w:p>
      <w:pPr>
        <w:numPr>
          <w:ilvl w:val="0"/>
          <w:numId w:val="1007"/>
        </w:numPr>
        <w:pStyle w:val="Compact"/>
      </w:pPr>
      <w:r>
        <w:t xml:space="preserve">Following proper handling procedures for ingredients and equipment</w:t>
      </w:r>
    </w:p>
    <w:p>
      <w:pPr>
        <w:pStyle w:val="FirstParagraph"/>
      </w:pPr>
      <w:r>
        <w:t xml:space="preserve">Participants will be informed of the purpose of the experiment and their rights as subjects. Informed consent will be obtained from all participants before the experiment begins.</w:t>
      </w:r>
    </w:p>
    <w:bookmarkEnd w:id="32"/>
    <w:bookmarkStart w:id="33" w:name="data-analysis-and-reporting"/>
    <w:p>
      <w:pPr>
        <w:pStyle w:val="Heading2"/>
      </w:pPr>
      <w:r>
        <w:t xml:space="preserve">7. Data Analysis and Reporting</w:t>
      </w:r>
    </w:p>
    <w:p>
      <w:pPr>
        <w:pStyle w:val="FirstParagraph"/>
      </w:pPr>
      <w:r>
        <w:t xml:space="preserve">Collected data will be analyzed using statistical methods to determine the impact of environmental factors on Baker performance. Key metrics will include:</w:t>
      </w:r>
    </w:p>
    <w:p>
      <w:pPr>
        <w:numPr>
          <w:ilvl w:val="0"/>
          <w:numId w:val="1008"/>
        </w:numPr>
        <w:pStyle w:val="Compact"/>
      </w:pPr>
      <w:r>
        <w:t xml:space="preserve">Average product quality scores</w:t>
      </w:r>
    </w:p>
    <w:p>
      <w:pPr>
        <w:numPr>
          <w:ilvl w:val="0"/>
          <w:numId w:val="1008"/>
        </w:numPr>
        <w:pStyle w:val="Compact"/>
      </w:pPr>
      <w:r>
        <w:t xml:space="preserve">Variability in product consistency</w:t>
      </w:r>
    </w:p>
    <w:p>
      <w:pPr>
        <w:numPr>
          <w:ilvl w:val="0"/>
          <w:numId w:val="1008"/>
        </w:numPr>
        <w:pStyle w:val="Compact"/>
      </w:pPr>
      <w:r>
        <w:t xml:space="preserve">Correlation between environmental conditions and baking outcomes</w:t>
      </w:r>
    </w:p>
    <w:p>
      <w:pPr>
        <w:pStyle w:val="FirstParagraph"/>
      </w:pPr>
      <w:r>
        <w:t xml:space="preserve">A final report will be generated summarizing the findings and providing recommendations for optimizing Baker performance in Mexico City.</w:t>
      </w:r>
    </w:p>
    <w:bookmarkEnd w:id="33"/>
    <w:bookmarkStart w:id="34" w:name="conclusion"/>
    <w:p>
      <w:pPr>
        <w:pStyle w:val="Heading2"/>
      </w:pPr>
      <w:r>
        <w:t xml:space="preserve">8. Conclusion</w:t>
      </w:r>
    </w:p>
    <w:p>
      <w:pPr>
        <w:pStyle w:val="FirstParagraph"/>
      </w:pPr>
      <w:r>
        <w:t xml:space="preserve">This Experiment Protocol provides a comprehensive framework for evaluating the performance of a Baker in the unique environmental conditions of Mexico City, Mexico. By understanding the challenges posed by high-altitude baking, we can develop strategies to improve product quality and consistency. The insights gained from this study will be valuable for both artisanal and industrial baking operations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Mexico City</dc:title>
  <dc:creator/>
  <dc:language>en</dc:language>
  <cp:keywords/>
  <dcterms:created xsi:type="dcterms:W3CDTF">2026-10-10T04:32:09Z</dcterms:created>
  <dcterms:modified xsi:type="dcterms:W3CDTF">2026-10-10T04:32:09Z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