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Netherlands</w:t>
      </w:r>
      <w:r>
        <w:t xml:space="preserve"> </w:t>
      </w:r>
      <w:r>
        <w:t xml:space="preserve">Amsterdam</w:t>
      </w:r>
    </w:p>
    <w:bookmarkStart w:id="20" w:name="X9448509ec989d4b574a7780f13e3904bfd4430e"/>
    <w:p>
      <w:pPr>
        <w:pStyle w:val="Heading1"/>
      </w:pPr>
      <w:r>
        <w:t xml:space="preserve">Experiment Protocol: Baker in Netherlands Amsterdam</w:t>
      </w:r>
    </w:p>
    <w:p>
      <w:pPr>
        <w:pStyle w:val="FirstParagraph"/>
      </w:pPr>
      <w:r>
        <w:rPr>
          <w:bCs/>
          <w:b/>
        </w:rPr>
        <w:t xml:space="preserve">Document ID:</w:t>
      </w:r>
      <w:r>
        <w:t xml:space="preserve"> </w:t>
      </w:r>
      <w:r>
        <w:t xml:space="preserve">EP-BK-AMS-2023-001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Netherlands Amsterdam</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procedures for studying the role and practices of a Baker in the context of Netherlands Amsterdam. The aim is to understand how local baking traditions, modern techniques, and cultural influences converge in this vibrant city. This document serves as a comprehensive guide for researchers, bakers, and stakeholders involved in the experiment.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traditional baking methods used by Bakers in Netherlands Amsterdam.</w:t>
      </w:r>
    </w:p>
    <w:p>
      <w:pPr>
        <w:numPr>
          <w:ilvl w:val="0"/>
          <w:numId w:val="1001"/>
        </w:numPr>
        <w:pStyle w:val="Compact"/>
      </w:pPr>
      <w:r>
        <w:t xml:space="preserve">To evaluate the impact of modern technology on the craft of baking.</w:t>
      </w:r>
    </w:p>
    <w:p>
      <w:pPr>
        <w:numPr>
          <w:ilvl w:val="0"/>
          <w:numId w:val="1001"/>
        </w:numPr>
        <w:pStyle w:val="Compact"/>
      </w:pPr>
      <w:r>
        <w:t xml:space="preserve">To explore the cultural significance of bread and pastries in the local community.</w:t>
      </w:r>
    </w:p>
    <w:p>
      <w:pPr>
        <w:numPr>
          <w:ilvl w:val="0"/>
          <w:numId w:val="1001"/>
        </w:numPr>
        <w:pStyle w:val="Compact"/>
      </w:pPr>
      <w:r>
        <w:t xml:space="preserve">To assess the sustainability practices adopted by Bakers in the region.</w:t>
      </w:r>
    </w:p>
    <w:p>
      <w:pPr>
        <w:pStyle w:val="FirstParagraph"/>
      </w:pPr>
      <w:r>
        <w:t xml:space="preserve">3. Scope</w:t>
      </w:r>
    </w:p>
    <w:p>
      <w:pPr>
        <w:pStyle w:val="BodyText"/>
      </w:pPr>
      <w:r>
        <w:t xml:space="preserve">This experiment will focus on Bakers operating within the Netherlands Amsterdam area. It will include both artisanal bakeries and commercial establishments. The study will cover various aspects of baking, including ingredient sourcing, production processes, product quality, and customer preferences.</w:t>
      </w:r>
    </w:p>
    <w:p>
      <w:pPr>
        <w:pStyle w:val="BodyText"/>
      </w:pPr>
      <w:r>
        <w:t xml:space="preserve">4. Methodology</w:t>
      </w:r>
    </w:p>
    <w:p>
      <w:pPr>
        <w:pStyle w:val="BodyText"/>
      </w:pPr>
      <w:r>
        <w:t xml:space="preserve">The methodology for this experiment is divided into several phases:</w:t>
      </w:r>
    </w:p>
    <w:bookmarkStart w:id="21" w:name="phase-1-literature-review"/>
    <w:p>
      <w:pPr>
        <w:pStyle w:val="Heading3"/>
      </w:pPr>
      <w:r>
        <w:t xml:space="preserve">4.1 Phase 1: Literature Review</w:t>
      </w:r>
    </w:p>
    <w:p>
      <w:pPr>
        <w:pStyle w:val="FirstParagraph"/>
      </w:pPr>
      <w:r>
        <w:t xml:space="preserve">Conduct a thorough review of existing literature on baking practices in Netherlands Amsterdam. This will provide a foundational understanding of the historical and cultural context.</w:t>
      </w:r>
    </w:p>
    <w:bookmarkEnd w:id="21"/>
    <w:bookmarkStart w:id="22" w:name="phase-2-data-collection"/>
    <w:p>
      <w:pPr>
        <w:pStyle w:val="Heading3"/>
      </w:pPr>
      <w:r>
        <w:t xml:space="preserve">4.2 Phase 2: Data Collection</w:t>
      </w:r>
    </w:p>
    <w:p>
      <w:pPr>
        <w:pStyle w:val="FirstParagraph"/>
      </w:pPr>
      <w:r>
        <w:t xml:space="preserve">Collect data through interviews, surveys, and observations. Key participants will include Bakers, suppliers, and customers. The data collection will focus on:</w:t>
      </w:r>
    </w:p>
    <w:p>
      <w:pPr>
        <w:numPr>
          <w:ilvl w:val="0"/>
          <w:numId w:val="1002"/>
        </w:numPr>
        <w:pStyle w:val="Compact"/>
      </w:pPr>
      <w:r>
        <w:t xml:space="preserve">Baking techniques and recipes.</w:t>
      </w:r>
    </w:p>
    <w:p>
      <w:pPr>
        <w:numPr>
          <w:ilvl w:val="0"/>
          <w:numId w:val="1002"/>
        </w:numPr>
        <w:pStyle w:val="Compact"/>
      </w:pPr>
      <w:r>
        <w:t xml:space="preserve">Ingredient sourcing and quality.</w:t>
      </w:r>
    </w:p>
    <w:p>
      <w:pPr>
        <w:numPr>
          <w:ilvl w:val="0"/>
          <w:numId w:val="1002"/>
        </w:numPr>
        <w:pStyle w:val="Compact"/>
      </w:pPr>
      <w:r>
        <w:t xml:space="preserve">Customer feedback and preferences.</w:t>
      </w:r>
    </w:p>
    <w:p>
      <w:pPr>
        <w:numPr>
          <w:ilvl w:val="0"/>
          <w:numId w:val="1002"/>
        </w:numPr>
        <w:pStyle w:val="Compact"/>
      </w:pPr>
      <w:r>
        <w:t xml:space="preserve">Sustainability practices.</w:t>
      </w:r>
    </w:p>
    <w:bookmarkEnd w:id="22"/>
    <w:bookmarkStart w:id="23" w:name="phase-3-experimentation"/>
    <w:p>
      <w:pPr>
        <w:pStyle w:val="Heading3"/>
      </w:pPr>
      <w:r>
        <w:t xml:space="preserve">4.3 Phase 3: Experimentation</w:t>
      </w:r>
    </w:p>
    <w:p>
      <w:pPr>
        <w:pStyle w:val="FirstParagraph"/>
      </w:pPr>
      <w:r>
        <w:t xml:space="preserve">Implement controlled experiments to test specific hypotheses related to baking practices. For example, compare the quality of bread made using traditional methods versus modern techniques.</w:t>
      </w:r>
    </w:p>
    <w:bookmarkEnd w:id="23"/>
    <w:bookmarkStart w:id="24" w:name="phase-4-analysis"/>
    <w:p>
      <w:pPr>
        <w:pStyle w:val="Heading3"/>
      </w:pPr>
      <w:r>
        <w:t xml:space="preserve">4.4 Phase 4: Analysis</w:t>
      </w:r>
    </w:p>
    <w:p>
      <w:pPr>
        <w:pStyle w:val="FirstParagraph"/>
      </w:pPr>
      <w:r>
        <w:t xml:space="preserve">Analyze the collected data to identify trends, patterns, and insights. Use statistical tools and qualitative analysis methods to draw meaningful conclusions.</w:t>
      </w:r>
    </w:p>
    <w:bookmarkEnd w:id="24"/>
    <w:bookmarkStart w:id="25" w:name="phase-5-reporting"/>
    <w:p>
      <w:pPr>
        <w:pStyle w:val="Heading3"/>
      </w:pPr>
      <w:r>
        <w:t xml:space="preserve">4.5 Phase 5: Reporting</w:t>
      </w:r>
    </w:p>
    <w:p>
      <w:pPr>
        <w:pStyle w:val="FirstParagraph"/>
      </w:pPr>
      <w:r>
        <w:t xml:space="preserve">Compile the findings into a comprehensive report. Include recommendations for Bakers and stakeholders based on the results of the experiment.</w:t>
      </w:r>
    </w:p>
    <w:bookmarkEnd w:id="25"/>
    <w:p>
      <w:pPr>
        <w:pStyle w:val="BodyText"/>
      </w:pPr>
      <w:r>
        <w:t xml:space="preserve">5. Participants</w:t>
      </w:r>
    </w:p>
    <w:p>
      <w:pPr>
        <w:pStyle w:val="BodyText"/>
      </w:pPr>
      <w:r>
        <w:t xml:space="preserve">The participants in this experiment will include:</w:t>
      </w:r>
    </w:p>
    <w:p>
      <w:pPr>
        <w:numPr>
          <w:ilvl w:val="0"/>
          <w:numId w:val="1003"/>
        </w:numPr>
        <w:pStyle w:val="Compact"/>
      </w:pPr>
      <w:r>
        <w:rPr>
          <w:bCs/>
          <w:b/>
        </w:rPr>
        <w:t xml:space="preserve">Bakers:</w:t>
      </w:r>
      <w:r>
        <w:t xml:space="preserve"> </w:t>
      </w:r>
      <w:r>
        <w:t xml:space="preserve">Professionals working in bakeries across Netherlands Amsterdam.</w:t>
      </w:r>
    </w:p>
    <w:p>
      <w:pPr>
        <w:numPr>
          <w:ilvl w:val="0"/>
          <w:numId w:val="1003"/>
        </w:numPr>
        <w:pStyle w:val="Compact"/>
      </w:pPr>
      <w:r>
        <w:rPr>
          <w:bCs/>
          <w:b/>
        </w:rPr>
        <w:t xml:space="preserve">Suppliers:</w:t>
      </w:r>
      <w:r>
        <w:t xml:space="preserve"> </w:t>
      </w:r>
      <w:r>
        <w:t xml:space="preserve">Individuals and companies providing ingredients and equipment.</w:t>
      </w:r>
    </w:p>
    <w:p>
      <w:pPr>
        <w:numPr>
          <w:ilvl w:val="0"/>
          <w:numId w:val="1003"/>
        </w:numPr>
        <w:pStyle w:val="Compact"/>
      </w:pPr>
      <w:r>
        <w:rPr>
          <w:bCs/>
          <w:b/>
        </w:rPr>
        <w:t xml:space="preserve">Customers:</w:t>
      </w:r>
      <w:r>
        <w:t xml:space="preserve"> </w:t>
      </w:r>
      <w:r>
        <w:t xml:space="preserve">Consumers who purchase baked goods from local bakeries.</w:t>
      </w:r>
    </w:p>
    <w:p>
      <w:pPr>
        <w:numPr>
          <w:ilvl w:val="0"/>
          <w:numId w:val="1003"/>
        </w:numPr>
        <w:pStyle w:val="Compact"/>
      </w:pPr>
      <w:r>
        <w:rPr>
          <w:bCs/>
          <w:b/>
        </w:rPr>
        <w:t xml:space="preserve">Researchers:</w:t>
      </w:r>
      <w:r>
        <w:t xml:space="preserve"> </w:t>
      </w:r>
      <w:r>
        <w:t xml:space="preserve">Team members responsible for conducting the experiment and analyzing data.</w:t>
      </w:r>
    </w:p>
    <w:p>
      <w:pPr>
        <w:pStyle w:val="FirstParagraph"/>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Literature Review</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Experimentation</w:t>
            </w:r>
          </w:p>
        </w:tc>
        <w:tc>
          <w:tcPr/>
          <w:p>
            <w:pPr>
              <w:pStyle w:val="Compact"/>
              <w:jc w:val="left"/>
            </w:pPr>
            <w:r>
              <w:t xml:space="preserve">3 weeks</w:t>
            </w:r>
          </w:p>
        </w:tc>
        <w:tc>
          <w:tcPr/>
          <w:p>
            <w:pPr>
              <w:pStyle w:val="Compact"/>
              <w:jc w:val="left"/>
            </w:pPr>
            <w:r>
              <w:t xml:space="preserve">December 1, 2023</w:t>
            </w:r>
          </w:p>
        </w:tc>
        <w:tc>
          <w:tcPr/>
          <w:p>
            <w:pPr>
              <w:pStyle w:val="Compact"/>
              <w:jc w:val="left"/>
            </w:pPr>
            <w:r>
              <w:t xml:space="preserve">December 21, 2023</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December 22, 2023</w:t>
            </w:r>
          </w:p>
        </w:tc>
        <w:tc>
          <w:tcPr/>
          <w:p>
            <w:pPr>
              <w:pStyle w:val="Compact"/>
              <w:jc w:val="left"/>
            </w:pPr>
            <w:r>
              <w:t xml:space="preserve">January 4, 2024</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January 5, 2024</w:t>
            </w:r>
          </w:p>
        </w:tc>
        <w:tc>
          <w:tcPr/>
          <w:p>
            <w:pPr>
              <w:pStyle w:val="Compact"/>
              <w:jc w:val="left"/>
            </w:pPr>
            <w:r>
              <w:t xml:space="preserve">January 19, 2024</w:t>
            </w:r>
          </w:p>
        </w:tc>
      </w:tr>
    </w:tbl>
    <w:p>
      <w:pPr>
        <w:pStyle w:val="BodyText"/>
      </w:pPr>
      <w:r>
        <w:t xml:space="preserve">7. Ethical Considerations</w:t>
      </w:r>
    </w:p>
    <w:p>
      <w:pPr>
        <w:pStyle w:val="BodyText"/>
      </w:pPr>
      <w:r>
        <w:t xml:space="preserve">This experiment will adhere to ethical guidelines to ensure the well-being and rights of all participants.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Maintaining confidentiality and anonymity where requested.</w:t>
      </w:r>
    </w:p>
    <w:p>
      <w:pPr>
        <w:numPr>
          <w:ilvl w:val="0"/>
          <w:numId w:val="1004"/>
        </w:numPr>
        <w:pStyle w:val="Compact"/>
      </w:pPr>
      <w:r>
        <w:t xml:space="preserve">Ensuring that the experiment does not disrupt the normal operations of bakeries.</w:t>
      </w:r>
    </w:p>
    <w:p>
      <w:pPr>
        <w:numPr>
          <w:ilvl w:val="0"/>
          <w:numId w:val="1004"/>
        </w:numPr>
        <w:pStyle w:val="Compact"/>
      </w:pPr>
      <w:r>
        <w:t xml:space="preserve">Respecting cultural and personal preferences related to food and baking.</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A deeper understanding of the baking practices in Netherlands Amsterdam.</w:t>
      </w:r>
    </w:p>
    <w:p>
      <w:pPr>
        <w:numPr>
          <w:ilvl w:val="0"/>
          <w:numId w:val="1005"/>
        </w:numPr>
        <w:pStyle w:val="Compact"/>
      </w:pPr>
      <w:r>
        <w:t xml:space="preserve">Identification of best practices and areas for improvement.</w:t>
      </w:r>
    </w:p>
    <w:p>
      <w:pPr>
        <w:numPr>
          <w:ilvl w:val="0"/>
          <w:numId w:val="1005"/>
        </w:numPr>
        <w:pStyle w:val="Compact"/>
      </w:pPr>
      <w:r>
        <w:t xml:space="preserve">Insights into the cultural and economic significance of baking in the region.</w:t>
      </w:r>
    </w:p>
    <w:p>
      <w:pPr>
        <w:numPr>
          <w:ilvl w:val="0"/>
          <w:numId w:val="1005"/>
        </w:numPr>
        <w:pStyle w:val="Compact"/>
      </w:pPr>
      <w:r>
        <w:t xml:space="preserve">Recommendations for enhancing sustainability and quality in the baking industry.</w:t>
      </w:r>
    </w:p>
    <w:p>
      <w:pPr>
        <w:pStyle w:val="FirstParagraph"/>
      </w:pPr>
      <w:r>
        <w:t xml:space="preserve">9. Conclusion</w:t>
      </w:r>
    </w:p>
    <w:p>
      <w:pPr>
        <w:pStyle w:val="BodyText"/>
      </w:pPr>
      <w:r>
        <w:t xml:space="preserve">This Experiment Protocol provides a structured approach to studying the role of the Baker in Netherlands Amsterdam. By following the outlined methodology and adhering to ethical guidelines, we aim to generate valuable insights that can benefit the baking community and the broader public. We look forward to the outcomes of this experiment and the positive impact it will have on the industry.</w:t>
      </w:r>
    </w:p>
    <w:p>
      <w:pPr>
        <w:pStyle w:val="BodyText"/>
      </w:pPr>
      <w:r>
        <w:rPr>
          <w:bCs/>
          <w:b/>
        </w:rPr>
        <w:t xml:space="preserve">Note:</w:t>
      </w:r>
      <w:r>
        <w:t xml:space="preserve"> </w:t>
      </w:r>
      <w:r>
        <w:t xml:space="preserve">This document is subject to revision based on feedback and emerging insights during the experiment. All participants are encouraged to provide input and suggestions throughout the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Netherlands Amsterdam</dc:title>
  <dc:creator/>
  <dc:language>en</dc:language>
  <cp:keywords/>
  <dcterms:created xsi:type="dcterms:W3CDTF">2026-10-10T00:33:16Z</dcterms:created>
  <dcterms:modified xsi:type="dcterms:W3CDTF">2026-10-10T00:33:16Z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