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8c96b69a3cca7558c9dc5fe03dc3133625ea724"/>
    <w:p>
      <w:pPr>
        <w:pStyle w:val="Heading1"/>
      </w:pPr>
      <w:r>
        <w:t xml:space="preserve">Experiment Protocol: Baker Performance Evaluation in New Zealand Auckland</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Auckland, New Zealand</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Baker operating within the unique environmental and regulatory conditions of New Zealand Auckland. The study aims to assess the efficiency, product quality, and operational sustainability of baking processes under Auckland's specific climate, ingredient availability, and consumer preferences.</w:t>
      </w:r>
    </w:p>
    <w:p>
      <w:pPr>
        <w:pStyle w:val="BodyText"/>
      </w:pPr>
      <w:r>
        <w:t xml:space="preserve">The Baker, defined as both the individual artisan and the associated baking equipment/system, will be subjected to controlled trials to measure key performance indicators (KPIs) relevant to the local market. This protocol ensures compliance with New Zealand food safety standards and aligns with Auckland's culinary expectations.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Baker's ability to maintain consistent product quality under Auckland's humid subtropical climate.</w:t>
      </w:r>
    </w:p>
    <w:p>
      <w:pPr>
        <w:numPr>
          <w:ilvl w:val="0"/>
          <w:numId w:val="1001"/>
        </w:numPr>
        <w:pStyle w:val="Compact"/>
      </w:pPr>
      <w:r>
        <w:t xml:space="preserve">To assess the efficiency of baking processes using locally sourced ingredients common in New Zealand.</w:t>
      </w:r>
    </w:p>
    <w:p>
      <w:pPr>
        <w:numPr>
          <w:ilvl w:val="0"/>
          <w:numId w:val="1001"/>
        </w:numPr>
        <w:pStyle w:val="Compact"/>
      </w:pPr>
      <w:r>
        <w:t xml:space="preserve">To measure the Baker's adherence to New Zealand food safety regulations and hygiene standards.</w:t>
      </w:r>
    </w:p>
    <w:p>
      <w:pPr>
        <w:numPr>
          <w:ilvl w:val="0"/>
          <w:numId w:val="1001"/>
        </w:numPr>
        <w:pStyle w:val="Compact"/>
      </w:pPr>
      <w:r>
        <w:t xml:space="preserve">To analyze consumer satisfaction with baked goods produced by the Baker in the Auckland market.</w:t>
      </w:r>
    </w:p>
    <w:p>
      <w:pPr>
        <w:numPr>
          <w:ilvl w:val="0"/>
          <w:numId w:val="1001"/>
        </w:numPr>
        <w:pStyle w:val="Compact"/>
      </w:pPr>
      <w:r>
        <w:t xml:space="preserve">To identify opportunities for improving sustainability and reducing waste in the Baker's operations.</w:t>
      </w:r>
    </w:p>
    <w:bookmarkEnd w:id="22"/>
    <w:bookmarkStart w:id="23" w:name="scope"/>
    <w:p>
      <w:pPr>
        <w:pStyle w:val="Heading2"/>
      </w:pPr>
      <w:r>
        <w:t xml:space="preserve">3. Scope</w:t>
      </w:r>
    </w:p>
    <w:p>
      <w:pPr>
        <w:pStyle w:val="FirstParagraph"/>
      </w:pPr>
      <w:r>
        <w:t xml:space="preserve">This experiment will focus on the following aspects of the Baker's operations in New Zealand Auckland:</w:t>
      </w:r>
    </w:p>
    <w:p>
      <w:pPr>
        <w:numPr>
          <w:ilvl w:val="0"/>
          <w:numId w:val="1002"/>
        </w:numPr>
        <w:pStyle w:val="Compact"/>
      </w:pPr>
      <w:r>
        <w:t xml:space="preserve">Production of standard baked goods (e.g., bread, pastries, cakes).</w:t>
      </w:r>
    </w:p>
    <w:p>
      <w:pPr>
        <w:numPr>
          <w:ilvl w:val="0"/>
          <w:numId w:val="1002"/>
        </w:numPr>
        <w:pStyle w:val="Compact"/>
      </w:pPr>
      <w:r>
        <w:t xml:space="preserve">Use of commercial-grade baking equipment typical of Auckland bakeries.</w:t>
      </w:r>
    </w:p>
    <w:p>
      <w:pPr>
        <w:numPr>
          <w:ilvl w:val="0"/>
          <w:numId w:val="1002"/>
        </w:numPr>
        <w:pStyle w:val="Compact"/>
      </w:pPr>
      <w:r>
        <w:t xml:space="preserve">Implementation of New Zealand-specific food safety protocols.</w:t>
      </w:r>
    </w:p>
    <w:p>
      <w:pPr>
        <w:numPr>
          <w:ilvl w:val="0"/>
          <w:numId w:val="1002"/>
        </w:numPr>
        <w:pStyle w:val="Compact"/>
      </w:pPr>
      <w:r>
        <w:t xml:space="preserve">Interaction with local suppliers and consumers.</w:t>
      </w:r>
    </w:p>
    <w:p>
      <w:pPr>
        <w:pStyle w:val="FirstParagraph"/>
      </w:pPr>
      <w:r>
        <w:t xml:space="preserve">The study will exclude industrial-scale baking operations and focus on small to medium-sized bakeries representative of Auckland's market.</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The experiment will employ a mixed-methods approach, combining quantitative measurements with qualitative assessments. Data will be collected over a period of 12 weeks to account for seasonal variations in Auckland's climate.</w:t>
      </w:r>
    </w:p>
    <w:bookmarkEnd w:id="24"/>
    <w:bookmarkStart w:id="25"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Baking techniques, ingredient types, equipment settings.</w:t>
            </w:r>
          </w:p>
        </w:tc>
      </w:tr>
      <w:tr>
        <w:tc>
          <w:tcPr/>
          <w:p>
            <w:pPr>
              <w:pStyle w:val="Compact"/>
              <w:jc w:val="left"/>
            </w:pPr>
            <w:r>
              <w:t xml:space="preserve">Dependent</w:t>
            </w:r>
          </w:p>
        </w:tc>
        <w:tc>
          <w:tcPr/>
          <w:p>
            <w:pPr>
              <w:pStyle w:val="Compact"/>
              <w:jc w:val="left"/>
            </w:pPr>
            <w:r>
              <w:t xml:space="preserve">Product quality, production time, energy consumption, consumer ratings.</w:t>
            </w:r>
          </w:p>
        </w:tc>
      </w:tr>
      <w:tr>
        <w:tc>
          <w:tcPr/>
          <w:p>
            <w:pPr>
              <w:pStyle w:val="Compact"/>
              <w:jc w:val="left"/>
            </w:pPr>
            <w:r>
              <w:t xml:space="preserve">Controlled</w:t>
            </w:r>
          </w:p>
        </w:tc>
        <w:tc>
          <w:tcPr/>
          <w:p>
            <w:pPr>
              <w:pStyle w:val="Compact"/>
              <w:jc w:val="left"/>
            </w:pPr>
            <w:r>
              <w:t xml:space="preserve">Environmental conditions (temperature, humidity), regulatory compliance.</w:t>
            </w:r>
          </w:p>
        </w:tc>
      </w:tr>
    </w:tbl>
    <w:bookmarkEnd w:id="25"/>
    <w:bookmarkStart w:id="26" w:name="procedures"/>
    <w:p>
      <w:pPr>
        <w:pStyle w:val="Heading3"/>
      </w:pPr>
      <w:r>
        <w:t xml:space="preserve">4.3 Procedures</w:t>
      </w:r>
    </w:p>
    <w:p>
      <w:pPr>
        <w:numPr>
          <w:ilvl w:val="0"/>
          <w:numId w:val="1003"/>
        </w:numPr>
        <w:pStyle w:val="Compact"/>
      </w:pPr>
      <w:r>
        <w:rPr>
          <w:bCs/>
          <w:b/>
        </w:rPr>
        <w:t xml:space="preserve">Preparation:</w:t>
      </w:r>
      <w:r>
        <w:t xml:space="preserve"> </w:t>
      </w:r>
      <w:r>
        <w:t xml:space="preserve">Calibrate all baking equipment and ensure compliance with New Zealand food safety standards.</w:t>
      </w:r>
    </w:p>
    <w:p>
      <w:pPr>
        <w:numPr>
          <w:ilvl w:val="0"/>
          <w:numId w:val="1003"/>
        </w:numPr>
        <w:pStyle w:val="Compact"/>
      </w:pPr>
      <w:r>
        <w:rPr>
          <w:bCs/>
          <w:b/>
        </w:rPr>
        <w:t xml:space="preserve">Production Trials:</w:t>
      </w:r>
      <w:r>
        <w:t xml:space="preserve"> </w:t>
      </w:r>
      <w:r>
        <w:t xml:space="preserve">Conduct baking sessions using standardized recipes with locally sourced ingredients.</w:t>
      </w:r>
    </w:p>
    <w:p>
      <w:pPr>
        <w:numPr>
          <w:ilvl w:val="0"/>
          <w:numId w:val="1003"/>
        </w:numPr>
        <w:pStyle w:val="Compact"/>
      </w:pPr>
      <w:r>
        <w:rPr>
          <w:bCs/>
          <w:b/>
        </w:rPr>
        <w:t xml:space="preserve">Data Collection:</w:t>
      </w:r>
      <w:r>
        <w:t xml:space="preserve"> </w:t>
      </w:r>
      <w:r>
        <w:t xml:space="preserve">Record production metrics, including time, energy use, and waste generation.</w:t>
      </w:r>
    </w:p>
    <w:p>
      <w:pPr>
        <w:numPr>
          <w:ilvl w:val="0"/>
          <w:numId w:val="1003"/>
        </w:numPr>
        <w:pStyle w:val="Compact"/>
      </w:pPr>
      <w:r>
        <w:rPr>
          <w:bCs/>
          <w:b/>
        </w:rPr>
        <w:t xml:space="preserve">Quality Assessment:</w:t>
      </w:r>
      <w:r>
        <w:t xml:space="preserve"> </w:t>
      </w:r>
      <w:r>
        <w:t xml:space="preserve">Evaluate baked goods for texture, taste, appearance, and shelf life.</w:t>
      </w:r>
    </w:p>
    <w:p>
      <w:pPr>
        <w:numPr>
          <w:ilvl w:val="0"/>
          <w:numId w:val="1003"/>
        </w:numPr>
        <w:pStyle w:val="Compact"/>
      </w:pPr>
      <w:r>
        <w:rPr>
          <w:bCs/>
          <w:b/>
        </w:rPr>
        <w:t xml:space="preserve">Consumer Feedback:</w:t>
      </w:r>
      <w:r>
        <w:t xml:space="preserve"> </w:t>
      </w:r>
      <w:r>
        <w:t xml:space="preserve">Distribute surveys to Auckland residents to gather opinions on product quality.</w:t>
      </w:r>
    </w:p>
    <w:p>
      <w:pPr>
        <w:numPr>
          <w:ilvl w:val="0"/>
          <w:numId w:val="1003"/>
        </w:numPr>
        <w:pStyle w:val="Compact"/>
      </w:pPr>
      <w:r>
        <w:rPr>
          <w:bCs/>
          <w:b/>
        </w:rPr>
        <w:t xml:space="preserve">Analysis:</w:t>
      </w:r>
      <w:r>
        <w:t xml:space="preserve"> </w:t>
      </w:r>
      <w:r>
        <w:t xml:space="preserve">Compile and analyze data to identify trends and areas for improvement.</w:t>
      </w:r>
    </w:p>
    <w:bookmarkEnd w:id="26"/>
    <w:bookmarkEnd w:id="27"/>
    <w:bookmarkStart w:id="28" w:name="equipment-and-materials"/>
    <w:p>
      <w:pPr>
        <w:pStyle w:val="Heading2"/>
      </w:pPr>
      <w:r>
        <w:t xml:space="preserve">5. Equipment and Materials</w:t>
      </w:r>
    </w:p>
    <w:p>
      <w:pPr>
        <w:pStyle w:val="FirstParagraph"/>
      </w:pPr>
      <w:r>
        <w:t xml:space="preserve">The following equipment and materials will be used in the experiment:</w:t>
      </w:r>
    </w:p>
    <w:p>
      <w:pPr>
        <w:numPr>
          <w:ilvl w:val="0"/>
          <w:numId w:val="1004"/>
        </w:numPr>
        <w:pStyle w:val="Compact"/>
      </w:pPr>
      <w:r>
        <w:t xml:space="preserve">Commercial ovens and mixers suitable for Auckland's bakery standards.</w:t>
      </w:r>
    </w:p>
    <w:p>
      <w:pPr>
        <w:numPr>
          <w:ilvl w:val="0"/>
          <w:numId w:val="1004"/>
        </w:numPr>
        <w:pStyle w:val="Compact"/>
      </w:pPr>
      <w:r>
        <w:t xml:space="preserve">Locally sourced flour, yeast, and other baking ingredients from New Zealand suppliers.</w:t>
      </w:r>
    </w:p>
    <w:p>
      <w:pPr>
        <w:numPr>
          <w:ilvl w:val="0"/>
          <w:numId w:val="1004"/>
        </w:numPr>
        <w:pStyle w:val="Compact"/>
      </w:pPr>
      <w:r>
        <w:t xml:space="preserve">Temperature and humidity monitoring devices to track environmental conditions.</w:t>
      </w:r>
    </w:p>
    <w:p>
      <w:pPr>
        <w:numPr>
          <w:ilvl w:val="0"/>
          <w:numId w:val="1004"/>
        </w:numPr>
        <w:pStyle w:val="Compact"/>
      </w:pPr>
      <w:r>
        <w:t xml:space="preserve">Food safety testing kits compliant with New Zealand regulations.</w:t>
      </w:r>
    </w:p>
    <w:p>
      <w:pPr>
        <w:numPr>
          <w:ilvl w:val="0"/>
          <w:numId w:val="1004"/>
        </w:numPr>
        <w:pStyle w:val="Compact"/>
      </w:pPr>
      <w:r>
        <w:t xml:space="preserve">Survey tools for collecting consumer feedback.</w:t>
      </w:r>
    </w:p>
    <w:bookmarkEnd w:id="28"/>
    <w:bookmarkStart w:id="29" w:name="safety-and-compliance"/>
    <w:p>
      <w:pPr>
        <w:pStyle w:val="Heading2"/>
      </w:pPr>
      <w:r>
        <w:t xml:space="preserve">6. Safety and Compliance</w:t>
      </w:r>
    </w:p>
    <w:p>
      <w:pPr>
        <w:pStyle w:val="FirstParagraph"/>
      </w:pPr>
      <w:r>
        <w:t xml:space="preserve">All procedures will adhere to New Zealand's food safety laws, including the Food Act 2014. The Baker will follow strict hygiene protocols to prevent contamination and ensure product safety. Personal protective equipment (PPE) will be worn as required, and emergency procedures will be in place to address any incidents.</w:t>
      </w:r>
    </w:p>
    <w:p>
      <w:pPr>
        <w:pStyle w:val="BodyText"/>
      </w:pPr>
      <w:r>
        <w:rPr>
          <w:bCs/>
          <w:b/>
        </w:rPr>
        <w:t xml:space="preserve">Note:</w:t>
      </w:r>
      <w:r>
        <w:t xml:space="preserve"> </w:t>
      </w:r>
      <w:r>
        <w:t xml:space="preserve">Special attention will be given to Auckland's specific environmental regulations, including waste disposal and energy efficiency requirements.</w:t>
      </w:r>
    </w:p>
    <w:bookmarkEnd w:id="29"/>
    <w:bookmarkStart w:id="30" w:name="data-analysis"/>
    <w:p>
      <w:pPr>
        <w:pStyle w:val="Heading2"/>
      </w:pPr>
      <w:r>
        <w:t xml:space="preserve">7. Data Analysis</w:t>
      </w:r>
    </w:p>
    <w:p>
      <w:pPr>
        <w:pStyle w:val="FirstParagraph"/>
      </w:pPr>
      <w:r>
        <w:t xml:space="preserve">Data will be analyzed using statistical methods to determine the significance of observed trends. Key performance indicators will be compared against industry benchmarks for bakeries in New Zealand Auckland. Qualitative data from consumer surveys will be coded and analyzed to identify common themes and preferences.</w:t>
      </w:r>
    </w:p>
    <w:bookmarkEnd w:id="30"/>
    <w:bookmarkStart w:id="31" w:name="expected-outcomes"/>
    <w:p>
      <w:pPr>
        <w:pStyle w:val="Heading2"/>
      </w:pPr>
      <w:r>
        <w:t xml:space="preserve">8. Expected Outcomes</w:t>
      </w:r>
    </w:p>
    <w:p>
      <w:pPr>
        <w:pStyle w:val="FirstParagraph"/>
      </w:pPr>
      <w:r>
        <w:t xml:space="preserve">The experiment aims to provide actionable insights into optimizing the Baker's operations in New Zealand Auckland. Expected outcomes include:</w:t>
      </w:r>
    </w:p>
    <w:p>
      <w:pPr>
        <w:numPr>
          <w:ilvl w:val="0"/>
          <w:numId w:val="1005"/>
        </w:numPr>
        <w:pStyle w:val="Compact"/>
      </w:pPr>
      <w:r>
        <w:t xml:space="preserve">Improved baking techniques tailored to Auckland's climate and consumer preferences.</w:t>
      </w:r>
    </w:p>
    <w:p>
      <w:pPr>
        <w:numPr>
          <w:ilvl w:val="0"/>
          <w:numId w:val="1005"/>
        </w:numPr>
        <w:pStyle w:val="Compact"/>
      </w:pPr>
      <w:r>
        <w:t xml:space="preserve">Enhanced efficiency and sustainability in baking processes.</w:t>
      </w:r>
    </w:p>
    <w:p>
      <w:pPr>
        <w:numPr>
          <w:ilvl w:val="0"/>
          <w:numId w:val="1005"/>
        </w:numPr>
        <w:pStyle w:val="Compact"/>
      </w:pPr>
      <w:r>
        <w:t xml:space="preserve">Higher consumer satisfaction with locally produced baked goods.</w:t>
      </w:r>
    </w:p>
    <w:p>
      <w:pPr>
        <w:numPr>
          <w:ilvl w:val="0"/>
          <w:numId w:val="1005"/>
        </w:numPr>
        <w:pStyle w:val="Compact"/>
      </w:pPr>
      <w:r>
        <w:t xml:space="preserve">Recommendations for regulatory compliance and best practices.</w:t>
      </w:r>
    </w:p>
    <w:bookmarkEnd w:id="31"/>
    <w:bookmarkStart w:id="32" w:name="conclusion"/>
    <w:p>
      <w:pPr>
        <w:pStyle w:val="Heading2"/>
      </w:pPr>
      <w:r>
        <w:t xml:space="preserve">9. Conclusion</w:t>
      </w:r>
    </w:p>
    <w:p>
      <w:pPr>
        <w:pStyle w:val="FirstParagraph"/>
      </w:pPr>
      <w:r>
        <w:t xml:space="preserve">This Experiment Protocol provides a comprehensive framework for evaluating the performance of a Baker in New Zealand Auckland. By adhering to this protocol, the study will generate valuable data to support the growth and sustainability of the baking industry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New Zealand Auckland</dc:title>
  <dc:creator/>
  <dc:language>en</dc:language>
  <cp:keywords/>
  <dcterms:created xsi:type="dcterms:W3CDTF">2026-10-10T01:57:31Z</dcterms:created>
  <dcterms:modified xsi:type="dcterms:W3CDTF">2026-10-10T01:57:31Z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