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20" w:name="Xc3e4cb85aac41aca2c6cfa4ff4d7a6017bf969f"/>
    <w:p>
      <w:pPr>
        <w:pStyle w:val="Heading1"/>
      </w:pPr>
      <w:r>
        <w:t xml:space="preserve">Experiment Protocol: Baker Performance and Adaptation in Pakistan Karachi</w:t>
      </w:r>
    </w:p>
    <w:p>
      <w:pPr>
        <w:pStyle w:val="FirstParagraph"/>
      </w:pPr>
      <w:r>
        <w:rPr>
          <w:bCs/>
          <w:b/>
        </w:rPr>
        <w:t xml:space="preserve">Document ID:</w:t>
      </w:r>
      <w:r>
        <w:t xml:space="preserve"> </w:t>
      </w:r>
      <w:r>
        <w:t xml:space="preserve">EP-BKR-KHI-2024-001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Pakistan Karachi</w:t>
      </w:r>
    </w:p>
    <w:bookmarkEnd w:id="20"/>
    <w:bookmarkStart w:id="21" w:name="introduction-and-objective"/>
    <w:p>
      <w:pPr>
        <w:pStyle w:val="Heading2"/>
      </w:pPr>
      <w:r>
        <w:t xml:space="preserve">1. Introduction and Objective</w:t>
      </w:r>
    </w:p>
    <w:p>
      <w:pPr>
        <w:pStyle w:val="FirstParagraph"/>
      </w:pPr>
      <w:r>
        <w:t xml:space="preserve">This Experiment Protocol outlines the systematic procedures for evaluating the performance, efficiency, and adaptability of a Baker operating within the unique environmental and cultural conditions of Pakistan Karachi. The primary objective is to assess how local factors such as climate, ingredient availability, power stability, and consumer preferences impact the Baker's workflow, product quality, and overall productivity.</w:t>
      </w:r>
    </w:p>
    <w:p>
      <w:pPr>
        <w:pStyle w:val="BodyText"/>
      </w:pPr>
      <w:r>
        <w:t xml:space="preserve">Karachi, being the largest city in Pakistan and a major economic hub, presents a diverse and demanding market for baked goods. This protocol aims to provide actionable insights for optimizing baking operations in this specific region.</w:t>
      </w:r>
    </w:p>
    <w:bookmarkEnd w:id="21"/>
    <w:bookmarkStart w:id="22" w:name="scope-and-context"/>
    <w:p>
      <w:pPr>
        <w:pStyle w:val="Heading2"/>
      </w:pPr>
      <w:r>
        <w:t xml:space="preserve">2. Scope and Context</w:t>
      </w:r>
    </w:p>
    <w:p>
      <w:pPr>
        <w:pStyle w:val="FirstParagraph"/>
      </w:pPr>
      <w:r>
        <w:t xml:space="preserve">The scope of this experiment is limited to commercial baking operations in Pakistan Karachi. It focuses on:</w:t>
      </w:r>
    </w:p>
    <w:p>
      <w:pPr>
        <w:numPr>
          <w:ilvl w:val="0"/>
          <w:numId w:val="1001"/>
        </w:numPr>
        <w:pStyle w:val="Compact"/>
      </w:pPr>
      <w:r>
        <w:t xml:space="preserve">Assessment of the Baker's technical skills under local conditions.</w:t>
      </w:r>
    </w:p>
    <w:p>
      <w:pPr>
        <w:numPr>
          <w:ilvl w:val="0"/>
          <w:numId w:val="1001"/>
        </w:numPr>
        <w:pStyle w:val="Compact"/>
      </w:pPr>
      <w:r>
        <w:t xml:space="preserve">Evaluation of ingredient sourcing and quality from local markets in Karachi.</w:t>
      </w:r>
    </w:p>
    <w:p>
      <w:pPr>
        <w:numPr>
          <w:ilvl w:val="0"/>
          <w:numId w:val="1001"/>
        </w:numPr>
        <w:pStyle w:val="Compact"/>
      </w:pPr>
      <w:r>
        <w:t xml:space="preserve">Impact of Karachi's climate (high humidity and temperature) on dough fermentation and baking processes.</w:t>
      </w:r>
    </w:p>
    <w:p>
      <w:pPr>
        <w:numPr>
          <w:ilvl w:val="0"/>
          <w:numId w:val="1001"/>
        </w:numPr>
        <w:pStyle w:val="Compact"/>
      </w:pPr>
      <w:r>
        <w:t xml:space="preserve">Adaptation of recipes to suit local tastes and dietary preferences.</w:t>
      </w:r>
    </w:p>
    <w:p>
      <w:pPr>
        <w:numPr>
          <w:ilvl w:val="0"/>
          <w:numId w:val="1001"/>
        </w:numPr>
        <w:pStyle w:val="Compact"/>
      </w:pPr>
      <w:r>
        <w:t xml:space="preserve">Operational challenges related to infrastructure, such as electricity supply and water quality.</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Baker selected for this experiment must have at least three years of professional experience. Preference will be given to individuals familiar with both traditional Pakistani baking techniques and modern commercial practices.</w:t>
      </w:r>
    </w:p>
    <w:bookmarkEnd w:id="23"/>
    <w:bookmarkStart w:id="24" w:name="experimental-setup"/>
    <w:p>
      <w:pPr>
        <w:pStyle w:val="Heading3"/>
      </w:pPr>
      <w:r>
        <w:t xml:space="preserve">3.2. Experimental Setup</w:t>
      </w:r>
    </w:p>
    <w:p>
      <w:pPr>
        <w:pStyle w:val="FirstParagraph"/>
      </w:pPr>
      <w:r>
        <w:t xml:space="preserve">The experiment will be conducted in a fully equipped commercial bakery located in a central area of Pakistan Karachi. The facility must include:</w:t>
      </w:r>
    </w:p>
    <w:p>
      <w:pPr>
        <w:numPr>
          <w:ilvl w:val="0"/>
          <w:numId w:val="1002"/>
        </w:numPr>
        <w:pStyle w:val="Compact"/>
      </w:pPr>
      <w:r>
        <w:t xml:space="preserve">Industrial ovens with precise temperature controls.</w:t>
      </w:r>
    </w:p>
    <w:p>
      <w:pPr>
        <w:numPr>
          <w:ilvl w:val="0"/>
          <w:numId w:val="1002"/>
        </w:numPr>
        <w:pStyle w:val="Compact"/>
      </w:pPr>
      <w:r>
        <w:t xml:space="preserve">Dough mixers and proofing cabinets.</w:t>
      </w:r>
    </w:p>
    <w:p>
      <w:pPr>
        <w:numPr>
          <w:ilvl w:val="0"/>
          <w:numId w:val="1002"/>
        </w:numPr>
        <w:pStyle w:val="Compact"/>
      </w:pPr>
      <w:r>
        <w:t xml:space="preserve">Backup power supply (generator or inverter) to mitigate load shedding.</w:t>
      </w:r>
    </w:p>
    <w:p>
      <w:pPr>
        <w:numPr>
          <w:ilvl w:val="0"/>
          <w:numId w:val="1002"/>
        </w:numPr>
        <w:pStyle w:val="Compact"/>
      </w:pPr>
      <w:r>
        <w:t xml:space="preserve">Water filtration system to ensure consistent water quality.</w:t>
      </w:r>
    </w:p>
    <w:bookmarkEnd w:id="24"/>
    <w:bookmarkStart w:id="25" w:name="data-collection"/>
    <w:p>
      <w:pPr>
        <w:pStyle w:val="Heading3"/>
      </w:pPr>
      <w:r>
        <w:t xml:space="preserve">3.3. Data Collection</w:t>
      </w:r>
    </w:p>
    <w:p>
      <w:pPr>
        <w:pStyle w:val="FirstParagraph"/>
      </w:pPr>
      <w:r>
        <w:t xml:space="preserve">Data will be collected over a period of four weeks. Key metrics include:</w:t>
      </w:r>
    </w:p>
    <w:p>
      <w:pPr>
        <w:numPr>
          <w:ilvl w:val="0"/>
          <w:numId w:val="1003"/>
        </w:numPr>
        <w:pStyle w:val="Compact"/>
      </w:pPr>
      <w:r>
        <w:t xml:space="preserve">Production output per shift.</w:t>
      </w:r>
    </w:p>
    <w:p>
      <w:pPr>
        <w:numPr>
          <w:ilvl w:val="0"/>
          <w:numId w:val="1003"/>
        </w:numPr>
        <w:pStyle w:val="Compact"/>
      </w:pPr>
      <w:r>
        <w:t xml:space="preserve">Product quality scores based on taste, texture, and appearance.</w:t>
      </w:r>
    </w:p>
    <w:p>
      <w:pPr>
        <w:numPr>
          <w:ilvl w:val="0"/>
          <w:numId w:val="1003"/>
        </w:numPr>
        <w:pStyle w:val="Compact"/>
      </w:pPr>
      <w:r>
        <w:t xml:space="preserve">Energy consumption and cost efficiency.</w:t>
      </w:r>
    </w:p>
    <w:p>
      <w:pPr>
        <w:numPr>
          <w:ilvl w:val="0"/>
          <w:numId w:val="1003"/>
        </w:numPr>
        <w:pStyle w:val="Compact"/>
      </w:pPr>
      <w:r>
        <w:t xml:space="preserve">Waste generation and ingredient utilization rates.</w:t>
      </w:r>
    </w:p>
    <w:p>
      <w:pPr>
        <w:numPr>
          <w:ilvl w:val="0"/>
          <w:numId w:val="1003"/>
        </w:numPr>
        <w:pStyle w:val="Compact"/>
      </w:pPr>
      <w:r>
        <w:t xml:space="preserve">Customer feedback and sales data.</w:t>
      </w:r>
    </w:p>
    <w:bookmarkEnd w:id="25"/>
    <w:bookmarkEnd w:id="26"/>
    <w:bookmarkStart w:id="31" w:name="experimental-procedures"/>
    <w:p>
      <w:pPr>
        <w:pStyle w:val="Heading2"/>
      </w:pPr>
      <w:r>
        <w:t xml:space="preserve">4. Experimental Procedures</w:t>
      </w:r>
    </w:p>
    <w:bookmarkStart w:id="27" w:name="ingredient-sourcing-and-preparation"/>
    <w:p>
      <w:pPr>
        <w:pStyle w:val="Heading3"/>
      </w:pPr>
      <w:r>
        <w:t xml:space="preserve">4.1. Ingredient Sourcing and Preparation</w:t>
      </w:r>
    </w:p>
    <w:p>
      <w:pPr>
        <w:pStyle w:val="FirstParagraph"/>
      </w:pPr>
      <w:r>
        <w:t xml:space="preserve">The Baker will source ingredients from local markets in Pakistan Karachi, including flour, sugar, yeast, dairy products, and spices. The quality and consistency of these ingredients will be documented. Special attention will be given to the impact of local flour varieties on dough elasticity and final product texture.</w:t>
      </w:r>
    </w:p>
    <w:bookmarkEnd w:id="27"/>
    <w:bookmarkStart w:id="28" w:name="dough-preparation-and-fermentation"/>
    <w:p>
      <w:pPr>
        <w:pStyle w:val="Heading3"/>
      </w:pPr>
      <w:r>
        <w:t xml:space="preserve">4.2. Dough Preparation and Fermentation</w:t>
      </w:r>
    </w:p>
    <w:p>
      <w:pPr>
        <w:pStyle w:val="FirstParagraph"/>
      </w:pPr>
      <w:r>
        <w:t xml:space="preserve">Given the high humidity and temperature in Karachi, the Baker will adjust fermentation times and temperatures accordingly. The protocol requires detailed logging of:</w:t>
      </w:r>
    </w:p>
    <w:p>
      <w:pPr>
        <w:numPr>
          <w:ilvl w:val="0"/>
          <w:numId w:val="1004"/>
        </w:numPr>
        <w:pStyle w:val="Compact"/>
      </w:pPr>
      <w:r>
        <w:t xml:space="preserve">Ambient temperature and humidity levels.</w:t>
      </w:r>
    </w:p>
    <w:p>
      <w:pPr>
        <w:numPr>
          <w:ilvl w:val="0"/>
          <w:numId w:val="1004"/>
        </w:numPr>
        <w:pStyle w:val="Compact"/>
      </w:pPr>
      <w:r>
        <w:t xml:space="preserve">Dough temperature at mixing and proofing stages.</w:t>
      </w:r>
    </w:p>
    <w:p>
      <w:pPr>
        <w:numPr>
          <w:ilvl w:val="0"/>
          <w:numId w:val="1004"/>
        </w:numPr>
        <w:pStyle w:val="Compact"/>
      </w:pPr>
      <w:r>
        <w:t xml:space="preserve">Fermentation duration and visual indicators of dough readiness.</w:t>
      </w:r>
    </w:p>
    <w:bookmarkEnd w:id="28"/>
    <w:bookmarkStart w:id="29" w:name="baking-process"/>
    <w:p>
      <w:pPr>
        <w:pStyle w:val="Heading3"/>
      </w:pPr>
      <w:r>
        <w:t xml:space="preserve">4.3. Baking Process</w:t>
      </w:r>
    </w:p>
    <w:p>
      <w:pPr>
        <w:pStyle w:val="FirstParagraph"/>
      </w:pPr>
      <w:r>
        <w:t xml:space="preserve">The Baker will follow standardized baking procedures while adapting to local conditions. Oven calibration will be performed daily to ensure accuracy. The protocol includes:</w:t>
      </w:r>
    </w:p>
    <w:p>
      <w:pPr>
        <w:numPr>
          <w:ilvl w:val="0"/>
          <w:numId w:val="1005"/>
        </w:numPr>
        <w:pStyle w:val="Compact"/>
      </w:pPr>
      <w:r>
        <w:t xml:space="preserve">Monitoring oven temperature stability during power fluctuations.</w:t>
      </w:r>
    </w:p>
    <w:p>
      <w:pPr>
        <w:numPr>
          <w:ilvl w:val="0"/>
          <w:numId w:val="1005"/>
        </w:numPr>
        <w:pStyle w:val="Compact"/>
      </w:pPr>
      <w:r>
        <w:t xml:space="preserve">Adjusting baking times based on product type and environmental factors.</w:t>
      </w:r>
    </w:p>
    <w:p>
      <w:pPr>
        <w:numPr>
          <w:ilvl w:val="0"/>
          <w:numId w:val="1005"/>
        </w:numPr>
        <w:pStyle w:val="Compact"/>
      </w:pPr>
      <w:r>
        <w:t xml:space="preserve">Recording energy usage and identifying inefficiencies.</w:t>
      </w:r>
    </w:p>
    <w:bookmarkEnd w:id="29"/>
    <w:bookmarkStart w:id="30" w:name="product-evaluation"/>
    <w:p>
      <w:pPr>
        <w:pStyle w:val="Heading3"/>
      </w:pPr>
      <w:r>
        <w:t xml:space="preserve">4.4. Product Evaluation</w:t>
      </w:r>
    </w:p>
    <w:p>
      <w:pPr>
        <w:pStyle w:val="FirstParagraph"/>
      </w:pPr>
      <w:r>
        <w:t xml:space="preserve">Each batch of baked goods will be evaluated by a panel of experts and local consumers. Evaluation criteria include:</w:t>
      </w:r>
    </w:p>
    <w:p>
      <w:pPr>
        <w:numPr>
          <w:ilvl w:val="0"/>
          <w:numId w:val="1006"/>
        </w:numPr>
        <w:pStyle w:val="Compact"/>
      </w:pPr>
      <w:r>
        <w:t xml:space="preserve">Taste and flavor profile alignment with local preferences.</w:t>
      </w:r>
    </w:p>
    <w:p>
      <w:pPr>
        <w:numPr>
          <w:ilvl w:val="0"/>
          <w:numId w:val="1006"/>
        </w:numPr>
        <w:pStyle w:val="Compact"/>
      </w:pPr>
      <w:r>
        <w:t xml:space="preserve">Texture and crumb structure.</w:t>
      </w:r>
    </w:p>
    <w:p>
      <w:pPr>
        <w:numPr>
          <w:ilvl w:val="0"/>
          <w:numId w:val="1006"/>
        </w:numPr>
        <w:pStyle w:val="Compact"/>
      </w:pPr>
      <w:r>
        <w:t xml:space="preserve">Appearance and shelf life.</w:t>
      </w:r>
    </w:p>
    <w:bookmarkEnd w:id="30"/>
    <w:bookmarkEnd w:id="31"/>
    <w:bookmarkStart w:id="32" w:name="risk-management-and-safety"/>
    <w:p>
      <w:pPr>
        <w:pStyle w:val="Heading2"/>
      </w:pPr>
      <w:r>
        <w:t xml:space="preserve">5. Risk Management and Safety</w:t>
      </w:r>
    </w:p>
    <w:p>
      <w:pPr>
        <w:pStyle w:val="FirstParagraph"/>
      </w:pPr>
      <w:r>
        <w:t xml:space="preserve">The Baker and all personnel must adhere to strict safety protocols, including:</w:t>
      </w:r>
    </w:p>
    <w:p>
      <w:pPr>
        <w:numPr>
          <w:ilvl w:val="0"/>
          <w:numId w:val="1007"/>
        </w:numPr>
        <w:pStyle w:val="Compact"/>
      </w:pPr>
      <w:r>
        <w:t xml:space="preserve">Use of personal protective equipment (PPE) such as heat-resistant gloves and aprons.</w:t>
      </w:r>
    </w:p>
    <w:p>
      <w:pPr>
        <w:numPr>
          <w:ilvl w:val="0"/>
          <w:numId w:val="1007"/>
        </w:numPr>
        <w:pStyle w:val="Compact"/>
      </w:pPr>
      <w:r>
        <w:t xml:space="preserve">Regular maintenance of electrical equipment to prevent hazards.</w:t>
      </w:r>
    </w:p>
    <w:p>
      <w:pPr>
        <w:numPr>
          <w:ilvl w:val="0"/>
          <w:numId w:val="1007"/>
        </w:numPr>
        <w:pStyle w:val="Compact"/>
      </w:pPr>
      <w:r>
        <w:t xml:space="preserve">Implementation of hygiene standards to prevent contamination.</w:t>
      </w:r>
    </w:p>
    <w:p>
      <w:pPr>
        <w:numPr>
          <w:ilvl w:val="0"/>
          <w:numId w:val="1007"/>
        </w:numPr>
        <w:pStyle w:val="Compact"/>
      </w:pPr>
      <w:r>
        <w:t xml:space="preserve">Emergency procedures for power outages and equipment failures.</w:t>
      </w:r>
    </w:p>
    <w:bookmarkEnd w:id="32"/>
    <w:bookmarkStart w:id="33" w:name="data-analysis-and-reporting"/>
    <w:p>
      <w:pPr>
        <w:pStyle w:val="Heading2"/>
      </w:pPr>
      <w:r>
        <w:t xml:space="preserve">6. Data Analysis and Reporting</w:t>
      </w:r>
    </w:p>
    <w:p>
      <w:pPr>
        <w:pStyle w:val="FirstParagraph"/>
      </w:pPr>
      <w:r>
        <w:t xml:space="preserve">Collected data will be analyzed using statistical methods to identify trends and correlations. The final report will include:</w:t>
      </w:r>
    </w:p>
    <w:p>
      <w:pPr>
        <w:numPr>
          <w:ilvl w:val="0"/>
          <w:numId w:val="1008"/>
        </w:numPr>
        <w:pStyle w:val="Compact"/>
      </w:pPr>
      <w:r>
        <w:t xml:space="preserve">Summary of findings related to the Baker's performance.</w:t>
      </w:r>
    </w:p>
    <w:p>
      <w:pPr>
        <w:numPr>
          <w:ilvl w:val="0"/>
          <w:numId w:val="1008"/>
        </w:numPr>
        <w:pStyle w:val="Compact"/>
      </w:pPr>
      <w:r>
        <w:t xml:space="preserve">Recommendations for optimizing baking processes in Pakistan Karachi.</w:t>
      </w:r>
    </w:p>
    <w:p>
      <w:pPr>
        <w:numPr>
          <w:ilvl w:val="0"/>
          <w:numId w:val="1008"/>
        </w:numPr>
        <w:pStyle w:val="Compact"/>
      </w:pPr>
      <w:r>
        <w:t xml:space="preserve">Strategies for mitigating environmental and infrastructural challenges.</w:t>
      </w:r>
    </w:p>
    <w:p>
      <w:pPr>
        <w:numPr>
          <w:ilvl w:val="0"/>
          <w:numId w:val="1008"/>
        </w:numPr>
        <w:pStyle w:val="Compact"/>
      </w:pPr>
      <w:r>
        <w:t xml:space="preserve">Insights into consumer preferences and market opportunities.</w:t>
      </w:r>
    </w:p>
    <w:bookmarkEnd w:id="33"/>
    <w:bookmarkStart w:id="34" w:name="conclusion"/>
    <w:p>
      <w:pPr>
        <w:pStyle w:val="Heading2"/>
      </w:pPr>
      <w:r>
        <w:t xml:space="preserve">7. Conclusion</w:t>
      </w:r>
    </w:p>
    <w:p>
      <w:pPr>
        <w:pStyle w:val="FirstParagraph"/>
      </w:pPr>
      <w:r>
        <w:t xml:space="preserve">This Experiment Protocol provides a comprehensive framework for evaluating the Baker's performance in the context of Pakistan Karachi. By systematically addressing local challenges and opportunities, this study aims to enhance the efficiency and quality of baking operations, contributing to the growth of the local bakery industry.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Pakistan Karachi</dc:title>
  <dc:creator/>
  <dc:language>en</dc:language>
  <cp:keywords/>
  <dcterms:created xsi:type="dcterms:W3CDTF">2026-10-10T05:43:34Z</dcterms:created>
  <dcterms:modified xsi:type="dcterms:W3CDTF">2026-10-10T05:43:34Z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