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Qatar</w:t>
      </w:r>
      <w:r>
        <w:t xml:space="preserve"> </w:t>
      </w:r>
      <w:r>
        <w:t xml:space="preserve">Doha</w:t>
      </w:r>
    </w:p>
    <w:bookmarkStart w:id="31" w:name="X3754989fa6affc66b0a9becc520fc18c1547fa3"/>
    <w:p>
      <w:pPr>
        <w:pStyle w:val="Heading1"/>
      </w:pPr>
      <w:r>
        <w:t xml:space="preserve">Experiment Protocol: Baker Performance Evaluation in Qatar Doha</w:t>
      </w:r>
    </w:p>
    <w:p>
      <w:pPr>
        <w:pStyle w:val="FirstParagraph"/>
      </w:pPr>
      <w:r>
        <w:rPr>
          <w:bCs/>
          <w:b/>
        </w:rPr>
        <w:t xml:space="preserve">Document ID:</w:t>
      </w:r>
      <w:r>
        <w:t xml:space="preserve"> </w:t>
      </w:r>
      <w:r>
        <w:t xml:space="preserve">EP-BKR-QA-2023-001</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Baker (Professional/Equipment Performance Analysis)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efficiency, and adaptability of a Baker operating within the unique environmental and cultural context of Qatar Doha. The term "Baker" in this protocol refers to both the professional artisan and the associated baking equipment systems utilized in commercial and artisanal settings. Given Doha’s rapidly growing culinary scene and its commitment to high-quality food production, understanding how baking processes are affected by local conditions is critical.</w:t>
      </w:r>
    </w:p>
    <w:p>
      <w:pPr>
        <w:pStyle w:val="BodyText"/>
      </w:pPr>
      <w:r>
        <w:t xml:space="preserve">The primary objective of this experiment is to assess how the Baker performs under Doha’s specific climatic conditions, including high ambient temperatures and humidity levels, as well as how local ingredient availability and consumer preferences influence baking outcomes. This protocol ensures that all testing is conducted systematically, ethically, and in compliance with Qatar’s food safety regulations.</w:t>
      </w:r>
    </w:p>
    <w:bookmarkEnd w:id="20"/>
    <w:bookmarkStart w:id="21"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Evaluate the consistency and quality of baked goods produced by the Baker in Doha’s climate.</w:t>
      </w:r>
    </w:p>
    <w:p>
      <w:pPr>
        <w:numPr>
          <w:ilvl w:val="0"/>
          <w:numId w:val="1001"/>
        </w:numPr>
        <w:pStyle w:val="Compact"/>
      </w:pPr>
      <w:r>
        <w:t xml:space="preserve">Assess the energy efficiency and operational reliability of baking equipment used by the Baker.</w:t>
      </w:r>
    </w:p>
    <w:p>
      <w:pPr>
        <w:numPr>
          <w:ilvl w:val="0"/>
          <w:numId w:val="1001"/>
        </w:numPr>
        <w:pStyle w:val="Compact"/>
      </w:pPr>
      <w:r>
        <w:t xml:space="preserve">Determine the impact of local ingredients on the Baker’s output compared to standard international benchmarks.</w:t>
      </w:r>
    </w:p>
    <w:p>
      <w:pPr>
        <w:numPr>
          <w:ilvl w:val="0"/>
          <w:numId w:val="1001"/>
        </w:numPr>
        <w:pStyle w:val="Compact"/>
      </w:pPr>
      <w:r>
        <w:t xml:space="preserve">Identify best practices for Baker operations in Qatar Doha to optimize productivity and product quality.</w:t>
      </w:r>
    </w:p>
    <w:p>
      <w:pPr>
        <w:numPr>
          <w:ilvl w:val="0"/>
          <w:numId w:val="1001"/>
        </w:numPr>
        <w:pStyle w:val="Compact"/>
      </w:pPr>
      <w:r>
        <w:t xml:space="preserve">Ensure compliance with Qatar’s food safety and hygiene standards throughout the baking process.</w:t>
      </w:r>
    </w:p>
    <w:bookmarkEnd w:id="21"/>
    <w:bookmarkStart w:id="22" w:name="scope"/>
    <w:p>
      <w:pPr>
        <w:pStyle w:val="Heading2"/>
      </w:pPr>
      <w:r>
        <w:t xml:space="preserve">3. Scope</w:t>
      </w:r>
    </w:p>
    <w:p>
      <w:pPr>
        <w:pStyle w:val="FirstParagraph"/>
      </w:pPr>
      <w:r>
        <w:t xml:space="preserve">This protocol applies to all phases of the baking process conducted by the Baker in Doha, including:</w:t>
      </w:r>
    </w:p>
    <w:p>
      <w:pPr>
        <w:numPr>
          <w:ilvl w:val="0"/>
          <w:numId w:val="1002"/>
        </w:numPr>
        <w:pStyle w:val="Compact"/>
      </w:pPr>
      <w:r>
        <w:t xml:space="preserve">Ingredient preparation and mixing</w:t>
      </w:r>
    </w:p>
    <w:p>
      <w:pPr>
        <w:numPr>
          <w:ilvl w:val="0"/>
          <w:numId w:val="1002"/>
        </w:numPr>
        <w:pStyle w:val="Compact"/>
      </w:pPr>
      <w:r>
        <w:t xml:space="preserve">Dough fermentation and proofing</w:t>
      </w:r>
    </w:p>
    <w:p>
      <w:pPr>
        <w:numPr>
          <w:ilvl w:val="0"/>
          <w:numId w:val="1002"/>
        </w:numPr>
        <w:pStyle w:val="Compact"/>
      </w:pPr>
      <w:r>
        <w:t xml:space="preserve">Baking and cooling</w:t>
      </w:r>
    </w:p>
    <w:p>
      <w:pPr>
        <w:numPr>
          <w:ilvl w:val="0"/>
          <w:numId w:val="1002"/>
        </w:numPr>
        <w:pStyle w:val="Compact"/>
      </w:pPr>
      <w:r>
        <w:t xml:space="preserve">Quality control and sensory evaluation</w:t>
      </w:r>
    </w:p>
    <w:p>
      <w:pPr>
        <w:pStyle w:val="FirstParagraph"/>
      </w:pPr>
      <w:r>
        <w:t xml:space="preserve">The scope includes both traditional and modern baking methods, as well as the use of automated and manual equipment. The experiment will be conducted in a controlled commercial bakery environment located in Doha, Qatar.</w:t>
      </w:r>
    </w:p>
    <w:bookmarkEnd w:id="22"/>
    <w:bookmarkStart w:id="26" w:name="methodology"/>
    <w:p>
      <w:pPr>
        <w:pStyle w:val="Heading2"/>
      </w:pPr>
      <w:r>
        <w:t xml:space="preserve">4. Methodology</w:t>
      </w:r>
    </w:p>
    <w:bookmarkStart w:id="23" w:name="environmental-conditions"/>
    <w:p>
      <w:pPr>
        <w:pStyle w:val="Heading3"/>
      </w:pPr>
      <w:r>
        <w:t xml:space="preserve">4.1. Environmental Conditions</w:t>
      </w:r>
    </w:p>
    <w:p>
      <w:pPr>
        <w:pStyle w:val="FirstParagraph"/>
      </w:pPr>
      <w:r>
        <w:t xml:space="preserve">Doha’s climate is characterized by high temperatures and varying humidity levels, which can significantly affect baking processes. The Baker’s performance will be monitored under the following conditions:</w:t>
      </w:r>
    </w:p>
    <w:p>
      <w:pPr>
        <w:numPr>
          <w:ilvl w:val="0"/>
          <w:numId w:val="1003"/>
        </w:numPr>
        <w:pStyle w:val="Compact"/>
      </w:pPr>
      <w:r>
        <w:t xml:space="preserve">Ambient temperature: 30°C to 45°C</w:t>
      </w:r>
    </w:p>
    <w:p>
      <w:pPr>
        <w:numPr>
          <w:ilvl w:val="0"/>
          <w:numId w:val="1003"/>
        </w:numPr>
        <w:pStyle w:val="Compact"/>
      </w:pPr>
      <w:r>
        <w:t xml:space="preserve">Relative humidity: 40% to 80%</w:t>
      </w:r>
    </w:p>
    <w:p>
      <w:pPr>
        <w:numPr>
          <w:ilvl w:val="0"/>
          <w:numId w:val="1003"/>
        </w:numPr>
        <w:pStyle w:val="Compact"/>
      </w:pPr>
      <w:r>
        <w:t xml:space="preserve">Indoor climate control: Maintained at 22°C to 25°C with 50% to 60% humidity</w:t>
      </w:r>
    </w:p>
    <w:p>
      <w:pPr>
        <w:pStyle w:val="FirstParagraph"/>
      </w:pPr>
      <w:r>
        <w:t xml:space="preserve">Environmental sensors will be installed to continuously monitor and record these parameters throughout the experiment.</w:t>
      </w:r>
    </w:p>
    <w:bookmarkEnd w:id="23"/>
    <w:bookmarkStart w:id="24" w:name="equipment-and-materials"/>
    <w:p>
      <w:pPr>
        <w:pStyle w:val="Heading3"/>
      </w:pPr>
      <w:r>
        <w:t xml:space="preserve">4.2. Equipment and Materials</w:t>
      </w:r>
    </w:p>
    <w:p>
      <w:pPr>
        <w:pStyle w:val="FirstParagraph"/>
      </w:pPr>
      <w:r>
        <w:t xml:space="preserve">The following equipment and materials will be used:</w:t>
      </w:r>
    </w:p>
    <w:p>
      <w:pPr>
        <w:numPr>
          <w:ilvl w:val="0"/>
          <w:numId w:val="1004"/>
        </w:numPr>
        <w:pStyle w:val="Compact"/>
      </w:pPr>
      <w:r>
        <w:t xml:space="preserve">Commercial ovens (convection and deck)</w:t>
      </w:r>
    </w:p>
    <w:p>
      <w:pPr>
        <w:numPr>
          <w:ilvl w:val="0"/>
          <w:numId w:val="1004"/>
        </w:numPr>
        <w:pStyle w:val="Compact"/>
      </w:pPr>
      <w:r>
        <w:t xml:space="preserve">Mixers and dough sheeters</w:t>
      </w:r>
    </w:p>
    <w:p>
      <w:pPr>
        <w:numPr>
          <w:ilvl w:val="0"/>
          <w:numId w:val="1004"/>
        </w:numPr>
        <w:pStyle w:val="Compact"/>
      </w:pPr>
      <w:r>
        <w:t xml:space="preserve">Proofing cabinets</w:t>
      </w:r>
    </w:p>
    <w:p>
      <w:pPr>
        <w:numPr>
          <w:ilvl w:val="0"/>
          <w:numId w:val="1004"/>
        </w:numPr>
        <w:pStyle w:val="Compact"/>
      </w:pPr>
      <w:r>
        <w:t xml:space="preserve">Standardized recipes for bread, pastries, and cakes</w:t>
      </w:r>
    </w:p>
    <w:p>
      <w:pPr>
        <w:numPr>
          <w:ilvl w:val="0"/>
          <w:numId w:val="1004"/>
        </w:numPr>
        <w:pStyle w:val="Compact"/>
      </w:pPr>
      <w:r>
        <w:t xml:space="preserve">Locally sourced and imported ingredients</w:t>
      </w:r>
    </w:p>
    <w:bookmarkEnd w:id="24"/>
    <w:bookmarkStart w:id="25" w:name="procedure"/>
    <w:p>
      <w:pPr>
        <w:pStyle w:val="Heading3"/>
      </w:pPr>
      <w:r>
        <w:t xml:space="preserve">4.3. Procedure</w:t>
      </w:r>
    </w:p>
    <w:p>
      <w:pPr>
        <w:pStyle w:val="FirstParagraph"/>
      </w:pPr>
      <w:r>
        <w:t xml:space="preserve">The experiment will be conducted over a period of four weeks, with the Baker following a structured daily routine:</w:t>
      </w:r>
    </w:p>
    <w:p>
      <w:pPr>
        <w:numPr>
          <w:ilvl w:val="0"/>
          <w:numId w:val="1005"/>
        </w:numPr>
        <w:pStyle w:val="Compact"/>
      </w:pPr>
      <w:r>
        <w:rPr>
          <w:bCs/>
          <w:b/>
        </w:rPr>
        <w:t xml:space="preserve">Preparation:</w:t>
      </w:r>
      <w:r>
        <w:t xml:space="preserve"> </w:t>
      </w:r>
      <w:r>
        <w:t xml:space="preserve">The Baker will prepare ingredients according to standardized recipes, noting any adjustments required due to local conditions.</w:t>
      </w:r>
    </w:p>
    <w:p>
      <w:pPr>
        <w:numPr>
          <w:ilvl w:val="0"/>
          <w:numId w:val="1005"/>
        </w:numPr>
        <w:pStyle w:val="Compact"/>
      </w:pPr>
      <w:r>
        <w:rPr>
          <w:bCs/>
          <w:b/>
        </w:rPr>
        <w:t xml:space="preserve">Mixing and Fermentation:</w:t>
      </w:r>
      <w:r>
        <w:t xml:space="preserve"> </w:t>
      </w:r>
      <w:r>
        <w:t xml:space="preserve">Dough will be mixed and allowed to ferment under controlled conditions. The Baker will record fermentation times and any deviations.</w:t>
      </w:r>
    </w:p>
    <w:p>
      <w:pPr>
        <w:numPr>
          <w:ilvl w:val="0"/>
          <w:numId w:val="1005"/>
        </w:numPr>
        <w:pStyle w:val="Compact"/>
      </w:pPr>
      <w:r>
        <w:rPr>
          <w:bCs/>
          <w:b/>
        </w:rPr>
        <w:t xml:space="preserve">Baking:</w:t>
      </w:r>
      <w:r>
        <w:t xml:space="preserve"> </w:t>
      </w:r>
      <w:r>
        <w:t xml:space="preserve">Products will be baked using specified temperature and time settings. The Baker will monitor oven performance and product appearance.</w:t>
      </w:r>
    </w:p>
    <w:p>
      <w:pPr>
        <w:numPr>
          <w:ilvl w:val="0"/>
          <w:numId w:val="1005"/>
        </w:numPr>
        <w:pStyle w:val="Compact"/>
      </w:pPr>
      <w:r>
        <w:rPr>
          <w:bCs/>
          <w:b/>
        </w:rPr>
        <w:t xml:space="preserve">Cooling and Storage:</w:t>
      </w:r>
      <w:r>
        <w:t xml:space="preserve"> </w:t>
      </w:r>
      <w:r>
        <w:t xml:space="preserve">Baked goods will be cooled and stored under controlled conditions to assess shelf life and quality retention.</w:t>
      </w:r>
    </w:p>
    <w:p>
      <w:pPr>
        <w:numPr>
          <w:ilvl w:val="0"/>
          <w:numId w:val="1005"/>
        </w:numPr>
        <w:pStyle w:val="Compact"/>
      </w:pPr>
      <w:r>
        <w:rPr>
          <w:bCs/>
          <w:b/>
        </w:rPr>
        <w:t xml:space="preserve">Quality Assessment:</w:t>
      </w:r>
      <w:r>
        <w:t xml:space="preserve"> </w:t>
      </w:r>
      <w:r>
        <w:t xml:space="preserve">Trained evaluators will assess the baked goods for texture, flavor, appearance, and aroma using standardized scoring sheets.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on a daily basis and include:</w:t>
      </w:r>
    </w:p>
    <w:p>
      <w:pPr>
        <w:numPr>
          <w:ilvl w:val="0"/>
          <w:numId w:val="1006"/>
        </w:numPr>
        <w:pStyle w:val="Compact"/>
      </w:pPr>
      <w:r>
        <w:t xml:space="preserve">Environmental conditions (temperature, humidity)</w:t>
      </w:r>
    </w:p>
    <w:p>
      <w:pPr>
        <w:numPr>
          <w:ilvl w:val="0"/>
          <w:numId w:val="1006"/>
        </w:numPr>
        <w:pStyle w:val="Compact"/>
      </w:pPr>
      <w:r>
        <w:t xml:space="preserve">Equipment performance metrics (energy consumption, temperature stability)</w:t>
      </w:r>
    </w:p>
    <w:p>
      <w:pPr>
        <w:numPr>
          <w:ilvl w:val="0"/>
          <w:numId w:val="1006"/>
        </w:numPr>
        <w:pStyle w:val="Compact"/>
      </w:pPr>
      <w:r>
        <w:t xml:space="preserve">Product quality scores</w:t>
      </w:r>
    </w:p>
    <w:p>
      <w:pPr>
        <w:numPr>
          <w:ilvl w:val="0"/>
          <w:numId w:val="1006"/>
        </w:numPr>
        <w:pStyle w:val="Compact"/>
      </w:pPr>
      <w:r>
        <w:t xml:space="preserve">Baker’s observations and notes</w:t>
      </w:r>
    </w:p>
    <w:p>
      <w:pPr>
        <w:pStyle w:val="FirstParagraph"/>
      </w:pPr>
      <w:r>
        <w:t xml:space="preserve">Data will be analyzed using statistical methods to identify trends, correlations, and areas for improvement. The results will be compared against international benchmarks to determine the Baker’s performance relative to global standards.</w:t>
      </w:r>
    </w:p>
    <w:bookmarkEnd w:id="27"/>
    <w:bookmarkStart w:id="28" w:name="safety-and-compliance"/>
    <w:p>
      <w:pPr>
        <w:pStyle w:val="Heading2"/>
      </w:pPr>
      <w:r>
        <w:t xml:space="preserve">6. Safety and Compliance</w:t>
      </w:r>
    </w:p>
    <w:p>
      <w:pPr>
        <w:pStyle w:val="FirstParagraph"/>
      </w:pPr>
      <w:r>
        <w:t xml:space="preserve">All activities will be conducted in accordance with Qatar’s food safety regulations and occupational health and safety standards. The Baker and all personnel involved in the experiment will:</w:t>
      </w:r>
    </w:p>
    <w:p>
      <w:pPr>
        <w:numPr>
          <w:ilvl w:val="0"/>
          <w:numId w:val="1007"/>
        </w:numPr>
        <w:pStyle w:val="Compact"/>
      </w:pPr>
      <w:r>
        <w:t xml:space="preserve">Wear appropriate personal protective equipment (PPE)</w:t>
      </w:r>
    </w:p>
    <w:p>
      <w:pPr>
        <w:numPr>
          <w:ilvl w:val="0"/>
          <w:numId w:val="1007"/>
        </w:numPr>
        <w:pStyle w:val="Compact"/>
      </w:pPr>
      <w:r>
        <w:t xml:space="preserve">Follow hygiene protocols to prevent contamination</w:t>
      </w:r>
    </w:p>
    <w:p>
      <w:pPr>
        <w:numPr>
          <w:ilvl w:val="0"/>
          <w:numId w:val="1007"/>
        </w:numPr>
        <w:pStyle w:val="Compact"/>
      </w:pPr>
      <w:r>
        <w:t xml:space="preserve">Report any safety incidents or equipment malfunctions immediately</w:t>
      </w:r>
    </w:p>
    <w:bookmarkEnd w:id="28"/>
    <w:bookmarkStart w:id="29" w:name="expected-outcomes"/>
    <w:p>
      <w:pPr>
        <w:pStyle w:val="Heading2"/>
      </w:pPr>
      <w:r>
        <w:t xml:space="preserve">7. Expected Outcomes</w:t>
      </w:r>
    </w:p>
    <w:p>
      <w:pPr>
        <w:pStyle w:val="FirstParagraph"/>
      </w:pPr>
      <w:r>
        <w:t xml:space="preserve">This experiment is expected to provide valuable insights into the Baker’s performance in Qatar Doha, including:</w:t>
      </w:r>
    </w:p>
    <w:p>
      <w:pPr>
        <w:numPr>
          <w:ilvl w:val="0"/>
          <w:numId w:val="1008"/>
        </w:numPr>
        <w:pStyle w:val="Compact"/>
      </w:pPr>
      <w:r>
        <w:t xml:space="preserve">Optimal baking parameters for local conditions</w:t>
      </w:r>
    </w:p>
    <w:p>
      <w:pPr>
        <w:numPr>
          <w:ilvl w:val="0"/>
          <w:numId w:val="1008"/>
        </w:numPr>
        <w:pStyle w:val="Compact"/>
      </w:pPr>
      <w:r>
        <w:t xml:space="preserve">Recommendations for equipment selection and maintenance</w:t>
      </w:r>
    </w:p>
    <w:p>
      <w:pPr>
        <w:numPr>
          <w:ilvl w:val="0"/>
          <w:numId w:val="1008"/>
        </w:numPr>
        <w:pStyle w:val="Compact"/>
      </w:pPr>
      <w:r>
        <w:t xml:space="preserve">Strategies for ingredient sourcing and recipe adaptation</w:t>
      </w:r>
    </w:p>
    <w:p>
      <w:pPr>
        <w:numPr>
          <w:ilvl w:val="0"/>
          <w:numId w:val="1008"/>
        </w:numPr>
        <w:pStyle w:val="Compact"/>
      </w:pPr>
      <w:r>
        <w:t xml:space="preserve">Best practices for maintaining product quality and consistency</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Baker’s performance in Qatar Doha. By systematically assessing the impact of local environmental, cultural, and regulatory factors, the experiment will contribute to the advancement of baking practices in the region. The findings will be documented in a final report and shared with relevant stakeholders to support the growth of Qatar’s culinary industry.</w:t>
      </w:r>
    </w:p>
    <w:p>
      <w:pPr>
        <w:pStyle w:val="BodyText"/>
      </w:pPr>
      <w:r>
        <w:t xml:space="preserve">This document is subject to review and update as necessary to reflect changes in regulations, technology, or experimental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Qatar Doha</dc:title>
  <dc:creator/>
  <dc:language>en</dc:language>
  <cp:keywords/>
  <dcterms:created xsi:type="dcterms:W3CDTF">2026-10-10T02:12:43Z</dcterms:created>
  <dcterms:modified xsi:type="dcterms:W3CDTF">2026-10-10T02:12:43Z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