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in</w:t>
      </w:r>
      <w:r>
        <w:t xml:space="preserve"> </w:t>
      </w:r>
      <w:r>
        <w:t xml:space="preserve">Saudi</w:t>
      </w:r>
      <w:r>
        <w:t xml:space="preserve"> </w:t>
      </w:r>
      <w:r>
        <w:t xml:space="preserve">Arabia</w:t>
      </w:r>
      <w:r>
        <w:t xml:space="preserve"> </w:t>
      </w:r>
      <w:r>
        <w:t xml:space="preserve">Jeddah</w:t>
      </w:r>
    </w:p>
    <w:bookmarkStart w:id="31" w:name="X2ec4af759fbd7d7190ceb6e207cf4b3d2f54daa"/>
    <w:p>
      <w:pPr>
        <w:pStyle w:val="Heading1"/>
      </w:pPr>
      <w:r>
        <w:t xml:space="preserve">Experiment Protocol: Baker Performance Evaluation in Saudi Arabia Jeddah</w:t>
      </w:r>
    </w:p>
    <w:p>
      <w:pPr>
        <w:pStyle w:val="FirstParagraph"/>
      </w:pPr>
      <w:r>
        <w:rPr>
          <w:bCs/>
          <w:b/>
        </w:rPr>
        <w:t xml:space="preserve">Document ID:</w:t>
      </w:r>
      <w:r>
        <w:t xml:space="preserve"> </w:t>
      </w:r>
      <w:r>
        <w:t xml:space="preserve">EP-BKR-JED-2024-001</w:t>
      </w:r>
    </w:p>
    <w:p>
      <w:pPr>
        <w:pStyle w:val="BodyText"/>
      </w:pPr>
      <w:r>
        <w:rPr>
          <w:bCs/>
          <w:b/>
        </w:rPr>
        <w:t xml:space="preserve">Location:</w:t>
      </w:r>
      <w:r>
        <w:t xml:space="preserve"> </w:t>
      </w:r>
      <w:r>
        <w:t xml:space="preserve">Saudi Arabia, Jeddah</w:t>
      </w:r>
    </w:p>
    <w:p>
      <w:pPr>
        <w:pStyle w:val="BodyText"/>
      </w:pPr>
      <w:r>
        <w:rPr>
          <w:bCs/>
          <w:b/>
        </w:rPr>
        <w:t xml:space="preserve">Subject:</w:t>
      </w:r>
      <w:r>
        <w:t xml:space="preserve"> </w:t>
      </w:r>
      <w:r>
        <w:t xml:space="preserve">Baker (Professional Baking Personnel)</w:t>
      </w:r>
    </w:p>
    <w:p>
      <w:pPr>
        <w:pStyle w:val="BodyText"/>
      </w:pPr>
      <w:r>
        <w:rPr>
          <w:bCs/>
          <w:b/>
        </w:rPr>
        <w:t xml:space="preserve">Date:</w:t>
      </w:r>
      <w:r>
        <w:t xml:space="preserve"> </w:t>
      </w:r>
      <w:r>
        <w:t xml:space="preserve">October 2024</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evaluating the performance, efficiency, and product quality of a Baker operating within the specific environmental and cultural context of Saudi Arabia Jeddah. The primary objective is to assess how local climatic conditions, ingredient availability, and consumer preferences in Jeddah influence the Baker's output and workflow.</w:t>
      </w:r>
    </w:p>
    <w:p>
      <w:pPr>
        <w:pStyle w:val="BodyText"/>
      </w:pPr>
      <w:r>
        <w:t xml:space="preserve">Jeddah presents a unique environment due to its high humidity and temperature, which can significantly affect dough fermentation, hydration levels, and final product texture. This protocol aims to establish a baseline for Baker performance under these conditions, ensuring consistency and quality in baked goods such as traditional Saudi breads (e.g., Khubz) and international pastries.</w:t>
      </w:r>
    </w:p>
    <w:bookmarkEnd w:id="20"/>
    <w:bookmarkStart w:id="21" w:name="scope-and-definitions"/>
    <w:p>
      <w:pPr>
        <w:pStyle w:val="Heading2"/>
      </w:pPr>
      <w:r>
        <w:t xml:space="preserve">2. Scope and Definitions</w:t>
      </w:r>
    </w:p>
    <w:p>
      <w:pPr>
        <w:pStyle w:val="FirstParagraph"/>
      </w:pPr>
      <w:r>
        <w:rPr>
          <w:bCs/>
          <w:b/>
        </w:rPr>
        <w:t xml:space="preserve">Scope:</w:t>
      </w:r>
      <w:r>
        <w:t xml:space="preserve"> </w:t>
      </w:r>
      <w:r>
        <w:t xml:space="preserve">This protocol applies to all Baker personnel involved in the production of baked goods at the designated facility in Jeddah, Saudi Arabia. It covers the entire baking process, from ingredient preparation to final product evaluation.</w:t>
      </w:r>
    </w:p>
    <w:p>
      <w:pPr>
        <w:pStyle w:val="BodyText"/>
      </w:pPr>
      <w:r>
        <w:rPr>
          <w:bCs/>
          <w:b/>
        </w:rPr>
        <w:t xml:space="preserve">Definitions:</w:t>
      </w:r>
    </w:p>
    <w:p>
      <w:pPr>
        <w:numPr>
          <w:ilvl w:val="0"/>
          <w:numId w:val="1001"/>
        </w:numPr>
        <w:pStyle w:val="Compact"/>
      </w:pPr>
      <w:r>
        <w:rPr>
          <w:bCs/>
          <w:b/>
        </w:rPr>
        <w:t xml:space="preserve">Baker:</w:t>
      </w:r>
      <w:r>
        <w:t xml:space="preserve"> </w:t>
      </w:r>
      <w:r>
        <w:t xml:space="preserve">A trained professional responsible for preparing and baking goods.</w:t>
      </w:r>
    </w:p>
    <w:p>
      <w:pPr>
        <w:numPr>
          <w:ilvl w:val="0"/>
          <w:numId w:val="1001"/>
        </w:numPr>
        <w:pStyle w:val="Compact"/>
      </w:pPr>
      <w:r>
        <w:rPr>
          <w:bCs/>
          <w:b/>
        </w:rPr>
        <w:t xml:space="preserve">Jeddah Environmental Conditions:</w:t>
      </w:r>
      <w:r>
        <w:t xml:space="preserve"> </w:t>
      </w:r>
      <w:r>
        <w:t xml:space="preserve">Refers to the specific temperature (often exceeding 35°C) and humidity (often above 70%) prevalent in the region.</w:t>
      </w:r>
    </w:p>
    <w:p>
      <w:pPr>
        <w:numPr>
          <w:ilvl w:val="0"/>
          <w:numId w:val="1001"/>
        </w:numPr>
        <w:pStyle w:val="Compact"/>
      </w:pPr>
      <w:r>
        <w:rPr>
          <w:bCs/>
          <w:b/>
        </w:rPr>
        <w:t xml:space="preserve">Experiment Protocol:</w:t>
      </w:r>
      <w:r>
        <w:t xml:space="preserve"> </w:t>
      </w:r>
      <w:r>
        <w:t xml:space="preserve">A detailed plan describing the methods and procedures for conducting the evaluation.</w:t>
      </w:r>
    </w:p>
    <w:bookmarkEnd w:id="21"/>
    <w:bookmarkStart w:id="22" w:name="materials-and-equipment"/>
    <w:p>
      <w:pPr>
        <w:pStyle w:val="Heading2"/>
      </w:pPr>
      <w:r>
        <w:t xml:space="preserve">3. Materials and Equipment</w:t>
      </w:r>
    </w:p>
    <w:p>
      <w:pPr>
        <w:pStyle w:val="FirstParagraph"/>
      </w:pPr>
      <w:r>
        <w:t xml:space="preserve">The following materials and equipment are required for this experiment:</w:t>
      </w:r>
    </w:p>
    <w:p>
      <w:pPr>
        <w:numPr>
          <w:ilvl w:val="0"/>
          <w:numId w:val="1002"/>
        </w:numPr>
        <w:pStyle w:val="Compact"/>
      </w:pPr>
      <w:r>
        <w:t xml:space="preserve">High-quality wheat flour (locally sourced in Saudi Arabia)</w:t>
      </w:r>
    </w:p>
    <w:p>
      <w:pPr>
        <w:numPr>
          <w:ilvl w:val="0"/>
          <w:numId w:val="1002"/>
        </w:numPr>
        <w:pStyle w:val="Compact"/>
      </w:pPr>
      <w:r>
        <w:t xml:space="preserve">Yeast, sugar, salt, and water (filtered)</w:t>
      </w:r>
    </w:p>
    <w:p>
      <w:pPr>
        <w:numPr>
          <w:ilvl w:val="0"/>
          <w:numId w:val="1002"/>
        </w:numPr>
        <w:pStyle w:val="Compact"/>
      </w:pPr>
      <w:r>
        <w:t xml:space="preserve">Industrial mixing machines</w:t>
      </w:r>
    </w:p>
    <w:p>
      <w:pPr>
        <w:numPr>
          <w:ilvl w:val="0"/>
          <w:numId w:val="1002"/>
        </w:numPr>
        <w:pStyle w:val="Compact"/>
      </w:pPr>
      <w:r>
        <w:t xml:space="preserve">Proofing cabinets with humidity control</w:t>
      </w:r>
    </w:p>
    <w:p>
      <w:pPr>
        <w:numPr>
          <w:ilvl w:val="0"/>
          <w:numId w:val="1002"/>
        </w:numPr>
        <w:pStyle w:val="Compact"/>
      </w:pPr>
      <w:r>
        <w:t xml:space="preserve">Deck ovens or rotary ovens</w:t>
      </w:r>
    </w:p>
    <w:p>
      <w:pPr>
        <w:numPr>
          <w:ilvl w:val="0"/>
          <w:numId w:val="1002"/>
        </w:numPr>
        <w:pStyle w:val="Compact"/>
      </w:pPr>
      <w:r>
        <w:t xml:space="preserve">Thermometers and hygrometers for monitoring Jeddah's ambient conditions</w:t>
      </w:r>
    </w:p>
    <w:p>
      <w:pPr>
        <w:numPr>
          <w:ilvl w:val="0"/>
          <w:numId w:val="1002"/>
        </w:numPr>
        <w:pStyle w:val="Compact"/>
      </w:pPr>
      <w:r>
        <w:t xml:space="preserve">Scales for precise ingredient measurement</w:t>
      </w:r>
    </w:p>
    <w:bookmarkEnd w:id="22"/>
    <w:bookmarkStart w:id="27" w:name="methodology"/>
    <w:p>
      <w:pPr>
        <w:pStyle w:val="Heading2"/>
      </w:pPr>
      <w:r>
        <w:t xml:space="preserve">4. Methodology</w:t>
      </w:r>
    </w:p>
    <w:bookmarkStart w:id="23" w:name="environmental-monitoring"/>
    <w:p>
      <w:pPr>
        <w:pStyle w:val="Heading3"/>
      </w:pPr>
      <w:r>
        <w:t xml:space="preserve">4.1. Environmental Monitoring</w:t>
      </w:r>
    </w:p>
    <w:p>
      <w:pPr>
        <w:pStyle w:val="FirstParagraph"/>
      </w:pPr>
      <w:r>
        <w:t xml:space="preserve">Before commencing baking, the Baker must record the ambient temperature and humidity in the Jeddah facility. These readings are critical for adjusting dough hydration and fermentation times.</w:t>
      </w:r>
    </w:p>
    <w:bookmarkEnd w:id="23"/>
    <w:bookmarkStart w:id="24" w:name="dough-preparation"/>
    <w:p>
      <w:pPr>
        <w:pStyle w:val="Heading3"/>
      </w:pPr>
      <w:r>
        <w:t xml:space="preserve">4.2. Dough Preparation</w:t>
      </w:r>
    </w:p>
    <w:p>
      <w:pPr>
        <w:pStyle w:val="FirstParagraph"/>
      </w:pPr>
      <w:r>
        <w:t xml:space="preserve">The Baker will prepare three batches of dough:</w:t>
      </w:r>
    </w:p>
    <w:p>
      <w:pPr>
        <w:numPr>
          <w:ilvl w:val="0"/>
          <w:numId w:val="1003"/>
        </w:numPr>
        <w:pStyle w:val="Compact"/>
      </w:pPr>
      <w:r>
        <w:rPr>
          <w:bCs/>
          <w:b/>
        </w:rPr>
        <w:t xml:space="preserve">Batch A:</w:t>
      </w:r>
      <w:r>
        <w:t xml:space="preserve"> </w:t>
      </w:r>
      <w:r>
        <w:t xml:space="preserve">Standard recipe without adjustments for Jeddah's humidity.</w:t>
      </w:r>
    </w:p>
    <w:p>
      <w:pPr>
        <w:numPr>
          <w:ilvl w:val="0"/>
          <w:numId w:val="1003"/>
        </w:numPr>
        <w:pStyle w:val="Compact"/>
      </w:pPr>
      <w:r>
        <w:rPr>
          <w:bCs/>
          <w:b/>
        </w:rPr>
        <w:t xml:space="preserve">Batch B:</w:t>
      </w:r>
      <w:r>
        <w:t xml:space="preserve"> </w:t>
      </w:r>
      <w:r>
        <w:t xml:space="preserve">Recipe adjusted with reduced water content to account for high humidity.</w:t>
      </w:r>
    </w:p>
    <w:p>
      <w:pPr>
        <w:numPr>
          <w:ilvl w:val="0"/>
          <w:numId w:val="1003"/>
        </w:numPr>
        <w:pStyle w:val="Compact"/>
      </w:pPr>
      <w:r>
        <w:rPr>
          <w:bCs/>
          <w:b/>
        </w:rPr>
        <w:t xml:space="preserve">Batch C:</w:t>
      </w:r>
      <w:r>
        <w:t xml:space="preserve"> </w:t>
      </w:r>
      <w:r>
        <w:t xml:space="preserve">Recipe adjusted with modified yeast quantity to control fermentation speed in warm conditions.</w:t>
      </w:r>
    </w:p>
    <w:bookmarkEnd w:id="24"/>
    <w:bookmarkStart w:id="25" w:name="fermentation-and-proofing"/>
    <w:p>
      <w:pPr>
        <w:pStyle w:val="Heading3"/>
      </w:pPr>
      <w:r>
        <w:t xml:space="preserve">4.3. Fermentation and Proofing</w:t>
      </w:r>
    </w:p>
    <w:p>
      <w:pPr>
        <w:pStyle w:val="FirstParagraph"/>
      </w:pPr>
      <w:r>
        <w:t xml:space="preserve">Each batch will undergo fermentation under controlled conditions. The Baker must monitor the dough's rise and texture, noting any deviations caused by the environmental factors in Saudi Arabia Jeddah.</w:t>
      </w:r>
    </w:p>
    <w:bookmarkEnd w:id="25"/>
    <w:bookmarkStart w:id="26" w:name="baking-process"/>
    <w:p>
      <w:pPr>
        <w:pStyle w:val="Heading3"/>
      </w:pPr>
      <w:r>
        <w:t xml:space="preserve">4.4. Baking Process</w:t>
      </w:r>
    </w:p>
    <w:p>
      <w:pPr>
        <w:pStyle w:val="FirstParagraph"/>
      </w:pPr>
      <w:r>
        <w:t xml:space="preserve">The dough batches will be baked at standardized temperatures. The Baker will record baking times and observe crust formation, color, and volume expansion.</w:t>
      </w:r>
    </w:p>
    <w:bookmarkEnd w:id="26"/>
    <w:bookmarkEnd w:id="27"/>
    <w:bookmarkStart w:id="28" w:name="data-collection-and-evaluation"/>
    <w:p>
      <w:pPr>
        <w:pStyle w:val="Heading2"/>
      </w:pPr>
      <w:r>
        <w:t xml:space="preserve">5. Data Collection and Evaluation</w:t>
      </w:r>
    </w:p>
    <w:p>
      <w:pPr>
        <w:pStyle w:val="FirstParagraph"/>
      </w:pPr>
      <w:r>
        <w:t xml:space="preserve">Data will be collected at each stage of the baking process. The following parameters will be evaluated: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Parameter</w:t>
            </w:r>
          </w:p>
        </w:tc>
        <w:tc>
          <w:tcPr/>
          <w:p>
            <w:pPr>
              <w:pStyle w:val="Compact"/>
              <w:jc w:val="left"/>
            </w:pPr>
            <w:r>
              <w:t xml:space="preserve">Measurement Method</w:t>
            </w:r>
          </w:p>
        </w:tc>
        <w:tc>
          <w:tcPr/>
          <w:p>
            <w:pPr>
              <w:pStyle w:val="Compact"/>
              <w:jc w:val="left"/>
            </w:pPr>
            <w:r>
              <w:t xml:space="preserve">Expected Outcome</w:t>
            </w:r>
          </w:p>
        </w:tc>
      </w:tr>
      <w:tr>
        <w:tc>
          <w:tcPr/>
          <w:p>
            <w:pPr>
              <w:pStyle w:val="Compact"/>
              <w:jc w:val="left"/>
            </w:pPr>
            <w:r>
              <w:t xml:space="preserve">Dough Hydration</w:t>
            </w:r>
          </w:p>
        </w:tc>
        <w:tc>
          <w:tcPr/>
          <w:p>
            <w:pPr>
              <w:pStyle w:val="Compact"/>
              <w:jc w:val="left"/>
            </w:pPr>
            <w:r>
              <w:t xml:space="preserve">Weight measurement</w:t>
            </w:r>
          </w:p>
        </w:tc>
        <w:tc>
          <w:tcPr/>
          <w:p>
            <w:pPr>
              <w:pStyle w:val="Compact"/>
              <w:jc w:val="left"/>
            </w:pPr>
            <w:r>
              <w:t xml:space="preserve">Consistent hydration levels across batches</w:t>
            </w:r>
          </w:p>
        </w:tc>
      </w:tr>
      <w:tr>
        <w:tc>
          <w:tcPr/>
          <w:p>
            <w:pPr>
              <w:pStyle w:val="Compact"/>
              <w:jc w:val="left"/>
            </w:pPr>
            <w:r>
              <w:t xml:space="preserve">Fermentation Time</w:t>
            </w:r>
          </w:p>
        </w:tc>
        <w:tc>
          <w:tcPr/>
          <w:p>
            <w:pPr>
              <w:pStyle w:val="Compact"/>
              <w:jc w:val="left"/>
            </w:pPr>
            <w:r>
              <w:t xml:space="preserve">Time tracking</w:t>
            </w:r>
          </w:p>
        </w:tc>
        <w:tc>
          <w:tcPr/>
          <w:p>
            <w:pPr>
              <w:pStyle w:val="Compact"/>
              <w:jc w:val="left"/>
            </w:pPr>
            <w:r>
              <w:t xml:space="preserve">Optimal rise without over-fermentation</w:t>
            </w:r>
          </w:p>
        </w:tc>
      </w:tr>
      <w:tr>
        <w:tc>
          <w:tcPr/>
          <w:p>
            <w:pPr>
              <w:pStyle w:val="Compact"/>
              <w:jc w:val="left"/>
            </w:pPr>
            <w:r>
              <w:t xml:space="preserve">Product Volume</w:t>
            </w:r>
          </w:p>
        </w:tc>
        <w:tc>
          <w:tcPr/>
          <w:p>
            <w:pPr>
              <w:pStyle w:val="Compact"/>
              <w:jc w:val="left"/>
            </w:pPr>
            <w:r>
              <w:t xml:space="preserve">Displacement method</w:t>
            </w:r>
          </w:p>
        </w:tc>
        <w:tc>
          <w:tcPr/>
          <w:p>
            <w:pPr>
              <w:pStyle w:val="Compact"/>
              <w:jc w:val="left"/>
            </w:pPr>
            <w:r>
              <w:t xml:space="preserve">Uniform volume in final baked goods</w:t>
            </w:r>
          </w:p>
        </w:tc>
      </w:tr>
      <w:tr>
        <w:tc>
          <w:tcPr/>
          <w:p>
            <w:pPr>
              <w:pStyle w:val="Compact"/>
              <w:jc w:val="left"/>
            </w:pPr>
            <w:r>
              <w:t xml:space="preserve">Crust Color</w:t>
            </w:r>
          </w:p>
        </w:tc>
        <w:tc>
          <w:tcPr/>
          <w:p>
            <w:pPr>
              <w:pStyle w:val="Compact"/>
              <w:jc w:val="left"/>
            </w:pPr>
            <w:r>
              <w:t xml:space="preserve">Visual assessment</w:t>
            </w:r>
          </w:p>
        </w:tc>
        <w:tc>
          <w:tcPr/>
          <w:p>
            <w:pPr>
              <w:pStyle w:val="Compact"/>
              <w:jc w:val="left"/>
            </w:pPr>
            <w:r>
              <w:t xml:space="preserve">Golden brown crust</w:t>
            </w:r>
          </w:p>
        </w:tc>
      </w:tr>
      <w:tr>
        <w:tc>
          <w:tcPr/>
          <w:p>
            <w:pPr>
              <w:pStyle w:val="Compact"/>
              <w:jc w:val="left"/>
            </w:pPr>
            <w:r>
              <w:t xml:space="preserve">Texture</w:t>
            </w:r>
          </w:p>
        </w:tc>
        <w:tc>
          <w:tcPr/>
          <w:p>
            <w:pPr>
              <w:pStyle w:val="Compact"/>
              <w:jc w:val="left"/>
            </w:pPr>
            <w:r>
              <w:t xml:space="preserve">Sensory evaluation</w:t>
            </w:r>
          </w:p>
        </w:tc>
        <w:tc>
          <w:tcPr/>
          <w:p>
            <w:pPr>
              <w:pStyle w:val="Compact"/>
              <w:jc w:val="left"/>
            </w:pPr>
            <w:r>
              <w:t xml:space="preserve">Soft interior with appropriate crust</w:t>
            </w:r>
          </w:p>
        </w:tc>
      </w:tr>
    </w:tbl>
    <w:bookmarkEnd w:id="28"/>
    <w:bookmarkStart w:id="29" w:name="safety-and-compliance"/>
    <w:p>
      <w:pPr>
        <w:pStyle w:val="Heading2"/>
      </w:pPr>
      <w:r>
        <w:t xml:space="preserve">6. Safety and Compliance</w:t>
      </w:r>
    </w:p>
    <w:p>
      <w:pPr>
        <w:pStyle w:val="FirstParagraph"/>
      </w:pPr>
      <w:r>
        <w:t xml:space="preserve">All procedures must comply with the food safety regulations of Saudi Arabia. The Baker must adhere to hygiene standards, including proper handwashing, use of protective gear, and regular cleaning of equipment. Special attention should be given to preventing contamination in the high-humidity environment of Jeddah.</w:t>
      </w:r>
    </w:p>
    <w:bookmarkEnd w:id="29"/>
    <w:bookmarkStart w:id="30" w:name="conclusion-and-reporting"/>
    <w:p>
      <w:pPr>
        <w:pStyle w:val="Heading2"/>
      </w:pPr>
      <w:r>
        <w:t xml:space="preserve">7. Conclusion and Reporting</w:t>
      </w:r>
    </w:p>
    <w:p>
      <w:pPr>
        <w:pStyle w:val="FirstParagraph"/>
      </w:pPr>
      <w:r>
        <w:t xml:space="preserve">Upon completion of the experiment, the Baker will compile a detailed report summarizing the findings. This report will include recommendations for optimizing baking processes in Saudi Arabia Jeddah, considering the unique environmental challenges. The insights gained from this Experiment Protocol will contribute to improving the quality and consistency of baked goods produced by the Baker in this region.</w:t>
      </w:r>
    </w:p>
    <w:bookmarkEnd w:id="30"/>
    <w:p>
      <w:pPr>
        <w:pStyle w:val="BodyText"/>
      </w:pPr>
      <w:r>
        <w:rPr>
          <w:bCs/>
          <w:b/>
        </w:rPr>
        <w:t xml:space="preserve">Note:</w:t>
      </w:r>
      <w:r>
        <w:t xml:space="preserve"> </w:t>
      </w:r>
      <w:r>
        <w:t xml:space="preserve">This Experiment Protocol is designed to be adaptable. Future iterations may include additional variables such as different flour types or baking technologies to further enhance Baker performance in Jeddah.</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in Saudi Arabia Jeddah</dc:title>
  <dc:creator/>
  <dc:language>en</dc:language>
  <cp:keywords/>
  <dcterms:created xsi:type="dcterms:W3CDTF">2026-10-10T02:09:46Z</dcterms:created>
  <dcterms:modified xsi:type="dcterms:W3CDTF">2026-10-10T02:09:46Z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