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9c3bb745c3a962347f15065ae579fc09b110249"/>
    <w:p>
      <w:pPr>
        <w:pStyle w:val="Heading1"/>
      </w:pPr>
      <w:r>
        <w:t xml:space="preserve">Experiment Protocol: Baker Performance Evaluation in Saudi Arabia Riyadh</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operational efficiency, product quality, and environmental adaptability of a professional Baker within the specific climatic and cultural context of Saudi Arabia Riyadh. The rapid expansion of the bakery industry in Riyadh, driven by Vision 2030 and changing consumer preferences, necessitates rigorous testing of baking processes under local conditions.</w:t>
      </w:r>
    </w:p>
    <w:p>
      <w:pPr>
        <w:pStyle w:val="BodyText"/>
      </w:pPr>
      <w:r>
        <w:t xml:space="preserve">The primary objective of this protocol is to determine how high ambient temperatures, low humidity, and local ingredient variations affect the Baker's ability to produce consistent, high-quality baked goods. This study will provide actionable data for optimizing bakery operations in Riyadh.</w:t>
      </w:r>
    </w:p>
    <w:bookmarkEnd w:id="20"/>
    <w:bookmarkStart w:id="21" w:name="objectives"/>
    <w:p>
      <w:pPr>
        <w:pStyle w:val="Heading2"/>
      </w:pPr>
      <w:r>
        <w:t xml:space="preserve">2. Objectives</w:t>
      </w:r>
    </w:p>
    <w:p>
      <w:pPr>
        <w:pStyle w:val="FirstParagraph"/>
      </w:pPr>
      <w:r>
        <w:t xml:space="preserve">The specific objectives of this Experiment Protocol are:</w:t>
      </w:r>
    </w:p>
    <w:p>
      <w:pPr>
        <w:numPr>
          <w:ilvl w:val="0"/>
          <w:numId w:val="1001"/>
        </w:numPr>
        <w:pStyle w:val="Compact"/>
      </w:pPr>
      <w:r>
        <w:t xml:space="preserve">To assess the impact of Riyadh's extreme summer temperatures (up to 45°C) on dough fermentation rates.</w:t>
      </w:r>
    </w:p>
    <w:p>
      <w:pPr>
        <w:numPr>
          <w:ilvl w:val="0"/>
          <w:numId w:val="1001"/>
        </w:numPr>
        <w:pStyle w:val="Compact"/>
      </w:pPr>
      <w:r>
        <w:t xml:space="preserve">To evaluate the consistency of product quality (texture, volume, taste) produced by the Baker under controlled and uncontrolled environmental conditions.</w:t>
      </w:r>
    </w:p>
    <w:p>
      <w:pPr>
        <w:numPr>
          <w:ilvl w:val="0"/>
          <w:numId w:val="1001"/>
        </w:numPr>
        <w:pStyle w:val="Compact"/>
      </w:pPr>
      <w:r>
        <w:t xml:space="preserve">To analyze the Baker's adherence to food safety standards mandated by the Saudi Food and Drug Authority (SFDA).</w:t>
      </w:r>
    </w:p>
    <w:p>
      <w:pPr>
        <w:numPr>
          <w:ilvl w:val="0"/>
          <w:numId w:val="1001"/>
        </w:numPr>
        <w:pStyle w:val="Compact"/>
      </w:pPr>
      <w:r>
        <w:t xml:space="preserve">To measure energy consumption and operational efficiency of the Baker's workflow in a Riyadh-based facility.</w:t>
      </w:r>
    </w:p>
    <w:bookmarkEnd w:id="21"/>
    <w:bookmarkStart w:id="22" w:name="scope-and-location"/>
    <w:p>
      <w:pPr>
        <w:pStyle w:val="Heading2"/>
      </w:pPr>
      <w:r>
        <w:t xml:space="preserve">3. Scope and Location</w:t>
      </w:r>
    </w:p>
    <w:p>
      <w:pPr>
        <w:pStyle w:val="FirstParagraph"/>
      </w:pPr>
      <w:r>
        <w:t xml:space="preserve">This experiment will be conducted exclusively in Saudi Arabia Riyadh, specifically within a commercial bakery facility located in the Al Olaya district. The choice of Riyadh is critical due to its unique desert climate, which presents distinct challenges for baking processes compared to temperate regions. The facility will be equipped with standard industrial ovens, mixers, and proofing cabinets.</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follow a randomized block design. The Baker will produce three types of products: traditional Saudi bread (Khubz), croissants, and cakes. Each product will be baked under two conditions:</w:t>
      </w:r>
    </w:p>
    <w:p>
      <w:pPr>
        <w:numPr>
          <w:ilvl w:val="0"/>
          <w:numId w:val="1002"/>
        </w:numPr>
        <w:pStyle w:val="Compact"/>
      </w:pPr>
      <w:r>
        <w:rPr>
          <w:bCs/>
          <w:b/>
        </w:rPr>
        <w:t xml:space="preserve">Controlled Environment:</w:t>
      </w:r>
      <w:r>
        <w:t xml:space="preserve"> </w:t>
      </w:r>
      <w:r>
        <w:t xml:space="preserve">Temperature maintained at 22°C and humidity at 50%.</w:t>
      </w:r>
    </w:p>
    <w:p>
      <w:pPr>
        <w:numPr>
          <w:ilvl w:val="0"/>
          <w:numId w:val="1002"/>
        </w:numPr>
        <w:pStyle w:val="Compact"/>
      </w:pPr>
      <w:r>
        <w:rPr>
          <w:bCs/>
          <w:b/>
        </w:rPr>
        <w:t xml:space="preserve">Riyadh Ambient Environment:</w:t>
      </w:r>
      <w:r>
        <w:t xml:space="preserve"> </w:t>
      </w:r>
      <w:r>
        <w:t xml:space="preserve">Temperature reflecting outdoor conditions (simulated or actual during summer months) with natural humidity levels.</w:t>
      </w:r>
    </w:p>
    <w:bookmarkEnd w:id="23"/>
    <w:bookmarkStart w:id="24"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Ambient temperature, humidity, and ingredient source (local vs. imported).</w:t>
            </w:r>
          </w:p>
        </w:tc>
      </w:tr>
      <w:tr>
        <w:tc>
          <w:tcPr/>
          <w:p>
            <w:pPr>
              <w:pStyle w:val="Compact"/>
              <w:jc w:val="left"/>
            </w:pPr>
            <w:r>
              <w:t xml:space="preserve">Dependent</w:t>
            </w:r>
          </w:p>
        </w:tc>
        <w:tc>
          <w:tcPr/>
          <w:p>
            <w:pPr>
              <w:pStyle w:val="Compact"/>
              <w:jc w:val="left"/>
            </w:pPr>
            <w:r>
              <w:t xml:space="preserve">Dough rise time, final product volume, crust color, crumb structure, and sensory scores.</w:t>
            </w:r>
          </w:p>
        </w:tc>
      </w:tr>
      <w:tr>
        <w:tc>
          <w:tcPr/>
          <w:p>
            <w:pPr>
              <w:pStyle w:val="Compact"/>
              <w:jc w:val="left"/>
            </w:pPr>
            <w:r>
              <w:t xml:space="preserve">Controlled</w:t>
            </w:r>
          </w:p>
        </w:tc>
        <w:tc>
          <w:tcPr/>
          <w:p>
            <w:pPr>
              <w:pStyle w:val="Compact"/>
              <w:jc w:val="left"/>
            </w:pPr>
            <w:r>
              <w:t xml:space="preserve">Recipe formulations, oven settings, Baker's experience level, and equipment used.</w:t>
            </w:r>
          </w:p>
        </w:tc>
      </w:tr>
    </w:tbl>
    <w:bookmarkEnd w:id="24"/>
    <w:bookmarkStart w:id="25" w:name="procedure"/>
    <w:p>
      <w:pPr>
        <w:pStyle w:val="Heading3"/>
      </w:pPr>
      <w:r>
        <w:t xml:space="preserve">4.3. Procedure</w:t>
      </w:r>
    </w:p>
    <w:p>
      <w:pPr>
        <w:pStyle w:val="FirstParagraph"/>
      </w:pPr>
      <w:r>
        <w:t xml:space="preserve">The Baker will follow a standardized recipe for each product. Key steps include:</w:t>
      </w:r>
    </w:p>
    <w:p>
      <w:pPr>
        <w:numPr>
          <w:ilvl w:val="0"/>
          <w:numId w:val="1003"/>
        </w:numPr>
        <w:pStyle w:val="Compact"/>
      </w:pPr>
      <w:r>
        <w:rPr>
          <w:bCs/>
          <w:b/>
        </w:rPr>
        <w:t xml:space="preserve">Ingredient Preparation:</w:t>
      </w:r>
      <w:r>
        <w:t xml:space="preserve"> </w:t>
      </w:r>
      <w:r>
        <w:t xml:space="preserve">Weighing and mixing ingredients with precise measurements. Local flour and water sources in Riyadh will be used to reflect real-world conditions.</w:t>
      </w:r>
    </w:p>
    <w:p>
      <w:pPr>
        <w:numPr>
          <w:ilvl w:val="0"/>
          <w:numId w:val="1003"/>
        </w:numPr>
        <w:pStyle w:val="Compact"/>
      </w:pPr>
      <w:r>
        <w:rPr>
          <w:bCs/>
          <w:b/>
        </w:rPr>
        <w:t xml:space="preserve">Mixing and Kneading:</w:t>
      </w:r>
      <w:r>
        <w:t xml:space="preserve"> </w:t>
      </w:r>
      <w:r>
        <w:t xml:space="preserve">Monitoring dough temperature during mixing, as high ambient temperatures can accelerate gluten development.</w:t>
      </w:r>
    </w:p>
    <w:p>
      <w:pPr>
        <w:numPr>
          <w:ilvl w:val="0"/>
          <w:numId w:val="1003"/>
        </w:numPr>
        <w:pStyle w:val="Compact"/>
      </w:pPr>
      <w:r>
        <w:rPr>
          <w:bCs/>
          <w:b/>
        </w:rPr>
        <w:t xml:space="preserve">Proofing:</w:t>
      </w:r>
      <w:r>
        <w:t xml:space="preserve"> </w:t>
      </w:r>
      <w:r>
        <w:t xml:space="preserve">Observing fermentation times. In Riyadh's heat, proofing may need to be shortened or refrigerated to prevent over-fermentation.</w:t>
      </w:r>
    </w:p>
    <w:p>
      <w:pPr>
        <w:numPr>
          <w:ilvl w:val="0"/>
          <w:numId w:val="1003"/>
        </w:numPr>
        <w:pStyle w:val="Compact"/>
      </w:pPr>
      <w:r>
        <w:rPr>
          <w:bCs/>
          <w:b/>
        </w:rPr>
        <w:t xml:space="preserve">Baking:</w:t>
      </w:r>
      <w:r>
        <w:t xml:space="preserve"> </w:t>
      </w:r>
      <w:r>
        <w:t xml:space="preserve">Recording oven temperatures and baking times. Adjustments may be necessary due to heat retention in the facility.</w:t>
      </w:r>
    </w:p>
    <w:p>
      <w:pPr>
        <w:numPr>
          <w:ilvl w:val="0"/>
          <w:numId w:val="1003"/>
        </w:numPr>
        <w:pStyle w:val="Compact"/>
      </w:pPr>
      <w:r>
        <w:rPr>
          <w:bCs/>
          <w:b/>
        </w:rPr>
        <w:t xml:space="preserve">Cooling and Storage:</w:t>
      </w:r>
      <w:r>
        <w:t xml:space="preserve"> </w:t>
      </w:r>
      <w:r>
        <w:t xml:space="preserve">Evaluating how quickly products cool and their shelf-life under Riyadh's dry conditions.</w:t>
      </w:r>
    </w:p>
    <w:bookmarkEnd w:id="25"/>
    <w:bookmarkEnd w:id="26"/>
    <w:bookmarkStart w:id="27" w:name="data-collection"/>
    <w:p>
      <w:pPr>
        <w:pStyle w:val="Heading2"/>
      </w:pPr>
      <w:r>
        <w:t xml:space="preserve">5. Data Collection</w:t>
      </w:r>
    </w:p>
    <w:p>
      <w:pPr>
        <w:pStyle w:val="FirstParagraph"/>
      </w:pPr>
      <w:r>
        <w:t xml:space="preserve">Data will be collected at each stage of the baking process. Instruments used include digital thermometers, hygrometers, and scales. Sensory evaluation will be conducted by a panel of five trained tasters familiar with local tastes in Saudi Arabia Riyadh. Parameters measured include:</w:t>
      </w:r>
    </w:p>
    <w:p>
      <w:pPr>
        <w:numPr>
          <w:ilvl w:val="0"/>
          <w:numId w:val="1004"/>
        </w:numPr>
        <w:pStyle w:val="Compact"/>
      </w:pPr>
      <w:r>
        <w:t xml:space="preserve">Dough temperature at mixing completion.</w:t>
      </w:r>
    </w:p>
    <w:p>
      <w:pPr>
        <w:numPr>
          <w:ilvl w:val="0"/>
          <w:numId w:val="1004"/>
        </w:numPr>
        <w:pStyle w:val="Compact"/>
      </w:pPr>
      <w:r>
        <w:t xml:space="preserve">Time taken for dough to double in volume.</w:t>
      </w:r>
    </w:p>
    <w:p>
      <w:pPr>
        <w:numPr>
          <w:ilvl w:val="0"/>
          <w:numId w:val="1004"/>
        </w:numPr>
        <w:pStyle w:val="Compact"/>
      </w:pPr>
      <w:r>
        <w:t xml:space="preserve">Final product weight and volume.</w:t>
      </w:r>
    </w:p>
    <w:p>
      <w:pPr>
        <w:numPr>
          <w:ilvl w:val="0"/>
          <w:numId w:val="1004"/>
        </w:numPr>
        <w:pStyle w:val="Compact"/>
      </w:pPr>
      <w:r>
        <w:t xml:space="preserve">Crust hardness and color (using a colorimeter).</w:t>
      </w:r>
    </w:p>
    <w:p>
      <w:pPr>
        <w:numPr>
          <w:ilvl w:val="0"/>
          <w:numId w:val="1004"/>
        </w:numPr>
        <w:pStyle w:val="Compact"/>
      </w:pPr>
      <w:r>
        <w:t xml:space="preserve">Sensory scores for taste, texture, and aroma (on a scale of 1-10).</w:t>
      </w:r>
    </w:p>
    <w:bookmarkEnd w:id="27"/>
    <w:bookmarkStart w:id="28" w:name="safety-and-compliance"/>
    <w:p>
      <w:pPr>
        <w:pStyle w:val="Heading2"/>
      </w:pPr>
      <w:r>
        <w:t xml:space="preserve">6. Safety and Compliance</w:t>
      </w:r>
    </w:p>
    <w:p>
      <w:pPr>
        <w:pStyle w:val="FirstParagraph"/>
      </w:pPr>
      <w:r>
        <w:t xml:space="preserve">All procedures will comply with the regulations set by the Saudi Food and Drug Authority (SFDA). The Baker must adhere to strict hygiene protocols, including handwashing, use of protective gear, and regular sanitization of equipment. Special attention will be given to preventing contamination due to dust and sand, which are common in Riyadh.</w:t>
      </w:r>
    </w:p>
    <w:bookmarkEnd w:id="28"/>
    <w:bookmarkStart w:id="29" w:name="expected-outcomes"/>
    <w:p>
      <w:pPr>
        <w:pStyle w:val="Heading2"/>
      </w:pPr>
      <w:r>
        <w:t xml:space="preserve">7. Expected Outcomes</w:t>
      </w:r>
    </w:p>
    <w:p>
      <w:pPr>
        <w:pStyle w:val="FirstParagraph"/>
      </w:pPr>
      <w:r>
        <w:t xml:space="preserve">This Experiment Protocol aims to identify optimal baking practices for Riyadh's climate. Expected outcomes include:</w:t>
      </w:r>
    </w:p>
    <w:p>
      <w:pPr>
        <w:numPr>
          <w:ilvl w:val="0"/>
          <w:numId w:val="1005"/>
        </w:numPr>
        <w:pStyle w:val="Compact"/>
      </w:pPr>
      <w:r>
        <w:t xml:space="preserve">Modified proofing times and temperatures to counteract high ambient heat.</w:t>
      </w:r>
    </w:p>
    <w:p>
      <w:pPr>
        <w:numPr>
          <w:ilvl w:val="0"/>
          <w:numId w:val="1005"/>
        </w:numPr>
        <w:pStyle w:val="Compact"/>
      </w:pPr>
      <w:r>
        <w:t xml:space="preserve">Recommendations for ingredient adjustments to maintain product quality.</w:t>
      </w:r>
    </w:p>
    <w:p>
      <w:pPr>
        <w:numPr>
          <w:ilvl w:val="0"/>
          <w:numId w:val="1005"/>
        </w:numPr>
        <w:pStyle w:val="Compact"/>
      </w:pPr>
      <w:r>
        <w:t xml:space="preserve">Guidelines for energy-efficient baking in hot environments.</w:t>
      </w:r>
    </w:p>
    <w:p>
      <w:pPr>
        <w:numPr>
          <w:ilvl w:val="0"/>
          <w:numId w:val="1005"/>
        </w:numPr>
        <w:pStyle w:val="Compact"/>
      </w:pPr>
      <w:r>
        <w:t xml:space="preserve">Enhanced understanding of how local conditions affect the Baker's workflow and output.</w:t>
      </w:r>
    </w:p>
    <w:bookmarkEnd w:id="29"/>
    <w:bookmarkStart w:id="30" w:name="conclusion"/>
    <w:p>
      <w:pPr>
        <w:pStyle w:val="Heading2"/>
      </w:pPr>
      <w:r>
        <w:t xml:space="preserve">8. Conclusion</w:t>
      </w:r>
    </w:p>
    <w:p>
      <w:pPr>
        <w:pStyle w:val="FirstParagraph"/>
      </w:pPr>
      <w:r>
        <w:t xml:space="preserve">By rigorously applying this Experiment Protocol, we will gain valuable insights into the challenges and opportunities faced by a Baker in Saudi Arabia Riyadh. The findings will contribute to the development of best practices for the bakery industry in the region, ensuring high-quality products that meet the expectations of consumers in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Saudi Arabia Riyadh</dc:title>
  <dc:creator/>
  <dc:language>en</dc:language>
  <cp:keywords/>
  <dcterms:created xsi:type="dcterms:W3CDTF">2026-10-10T02:39:08Z</dcterms:created>
  <dcterms:modified xsi:type="dcterms:W3CDTF">2026-10-10T02:39:08Z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