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Evaluation</w:t>
      </w:r>
      <w:r>
        <w:t xml:space="preserve"> </w:t>
      </w:r>
      <w:r>
        <w:t xml:space="preserve">in</w:t>
      </w:r>
      <w:r>
        <w:t xml:space="preserve"> </w:t>
      </w:r>
      <w:r>
        <w:t xml:space="preserve">Abu</w:t>
      </w:r>
      <w:r>
        <w:t xml:space="preserve"> </w:t>
      </w:r>
      <w:r>
        <w:t xml:space="preserve">Dhabi</w:t>
      </w:r>
    </w:p>
    <w:bookmarkStart w:id="31" w:name="X454d395f5c79e7c8b0c4650310405f6b1b15ad9"/>
    <w:p>
      <w:pPr>
        <w:pStyle w:val="Heading1"/>
      </w:pPr>
      <w:r>
        <w:t xml:space="preserve">Experiment Protocol: Baker Performance Evaluation in United Arab Emirates Abu Dhabi</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efficiency, and product quality of professional bakers operating within the United Arab Emirates Abu Dhabi region. The purpose of this study is to assess how environmental conditions, local ingredient availability, and cultural preferences influence baking outcomes. Abu Dhabi’s unique climate, characterized by high temperatures and humidity, presents specific challenges for baking processes that must be systematically analyzed.</w:t>
      </w:r>
    </w:p>
    <w:p>
      <w:pPr>
        <w:pStyle w:val="BodyText"/>
      </w:pPr>
      <w:r>
        <w:t xml:space="preserve">The term "Baker" in this protocol refers to trained professionals responsible for preparing dough, managing fermentation, controlling oven conditions, and ensuring final product quality. This experiment aims to provide actionable insights for bakeries, food manufacturers, and culinary training institutions in Abu Dhabi.</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impact of Abu Dhabi’s ambient temperature and humidity on dough fermentation and baking times.</w:t>
      </w:r>
    </w:p>
    <w:p>
      <w:pPr>
        <w:numPr>
          <w:ilvl w:val="0"/>
          <w:numId w:val="1001"/>
        </w:numPr>
        <w:pStyle w:val="Compact"/>
      </w:pPr>
      <w:r>
        <w:t xml:space="preserve">To compare the quality of baked goods produced using locally sourced ingredients versus imported alternatives.</w:t>
      </w:r>
    </w:p>
    <w:p>
      <w:pPr>
        <w:numPr>
          <w:ilvl w:val="0"/>
          <w:numId w:val="1001"/>
        </w:numPr>
        <w:pStyle w:val="Compact"/>
      </w:pPr>
      <w:r>
        <w:t xml:space="preserve">To assess the consistency and skill level of bakers in adhering to standardized recipes under varying environmental conditions.</w:t>
      </w:r>
    </w:p>
    <w:p>
      <w:pPr>
        <w:numPr>
          <w:ilvl w:val="0"/>
          <w:numId w:val="1001"/>
        </w:numPr>
        <w:pStyle w:val="Compact"/>
      </w:pPr>
      <w:r>
        <w:t xml:space="preserve">To identify best practices for maintaining product quality and safety in high-temperature environments.</w:t>
      </w:r>
    </w:p>
    <w:p>
      <w:pPr>
        <w:numPr>
          <w:ilvl w:val="0"/>
          <w:numId w:val="1001"/>
        </w:numPr>
        <w:pStyle w:val="Compact"/>
      </w:pPr>
      <w:r>
        <w:t xml:space="preserve">To provide recommendations for bakery operations in the United Arab Emirates Abu Dhabi region.</w:t>
      </w:r>
    </w:p>
    <w:bookmarkEnd w:id="21"/>
    <w:bookmarkStart w:id="22" w:name="scope"/>
    <w:p>
      <w:pPr>
        <w:pStyle w:val="Heading2"/>
      </w:pPr>
      <w:r>
        <w:t xml:space="preserve">3. Scope</w:t>
      </w:r>
    </w:p>
    <w:p>
      <w:pPr>
        <w:pStyle w:val="FirstParagraph"/>
      </w:pPr>
      <w:r>
        <w:t xml:space="preserve">This experiment will be conducted in commercial and training bakery facilities located in Abu Dhabi. It will focus on common baked products such as bread, pastries, and cakes. The study will involve multiple bakers with varying levels of experience to ensure a comprehensive evaluation.</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A total of 15 professional bakers will participate in this experiment. Participants will be selected based on:</w:t>
      </w:r>
    </w:p>
    <w:p>
      <w:pPr>
        <w:numPr>
          <w:ilvl w:val="0"/>
          <w:numId w:val="1002"/>
        </w:numPr>
        <w:pStyle w:val="Compact"/>
      </w:pPr>
      <w:r>
        <w:t xml:space="preserve">Minimum of 2 years of professional baking experience.</w:t>
      </w:r>
    </w:p>
    <w:p>
      <w:pPr>
        <w:numPr>
          <w:ilvl w:val="0"/>
          <w:numId w:val="1002"/>
        </w:numPr>
        <w:pStyle w:val="Compact"/>
      </w:pPr>
      <w:r>
        <w:t xml:space="preserve">Current employment in a licensed bakery in Abu Dhabi.</w:t>
      </w:r>
    </w:p>
    <w:p>
      <w:pPr>
        <w:numPr>
          <w:ilvl w:val="0"/>
          <w:numId w:val="1002"/>
        </w:numPr>
        <w:pStyle w:val="Compact"/>
      </w:pPr>
      <w:r>
        <w:t xml:space="preserve">Willingness to follow standardized procedures and provide feedback.</w:t>
      </w:r>
    </w:p>
    <w:bookmarkEnd w:id="23"/>
    <w:bookmarkStart w:id="24" w:name="materials-and-equipment"/>
    <w:p>
      <w:pPr>
        <w:pStyle w:val="Heading3"/>
      </w:pPr>
      <w:r>
        <w:t xml:space="preserve">4.2 Materials and Equipment</w:t>
      </w:r>
    </w:p>
    <w:p>
      <w:pPr>
        <w:pStyle w:val="FirstParagraph"/>
      </w:pPr>
      <w:r>
        <w:t xml:space="preserve">The following materials and equipment will be used:</w:t>
      </w:r>
    </w:p>
    <w:p>
      <w:pPr>
        <w:numPr>
          <w:ilvl w:val="0"/>
          <w:numId w:val="1003"/>
        </w:numPr>
        <w:pStyle w:val="Compact"/>
      </w:pPr>
      <w:r>
        <w:t xml:space="preserve">Standardized recipes for bread, croissants, and sponge cake.</w:t>
      </w:r>
    </w:p>
    <w:p>
      <w:pPr>
        <w:numPr>
          <w:ilvl w:val="0"/>
          <w:numId w:val="1003"/>
        </w:numPr>
        <w:pStyle w:val="Compact"/>
      </w:pPr>
      <w:r>
        <w:t xml:space="preserve">Locally sourced and imported flour, yeast, butter, and sugar.</w:t>
      </w:r>
    </w:p>
    <w:p>
      <w:pPr>
        <w:numPr>
          <w:ilvl w:val="0"/>
          <w:numId w:val="1003"/>
        </w:numPr>
        <w:pStyle w:val="Compact"/>
      </w:pPr>
      <w:r>
        <w:t xml:space="preserve">Commercial ovens with precise temperature controls.</w:t>
      </w:r>
    </w:p>
    <w:p>
      <w:pPr>
        <w:numPr>
          <w:ilvl w:val="0"/>
          <w:numId w:val="1003"/>
        </w:numPr>
        <w:pStyle w:val="Compact"/>
      </w:pPr>
      <w:r>
        <w:t xml:space="preserve">Digital thermometers and hygrometers for monitoring ambient and oven conditions.</w:t>
      </w:r>
    </w:p>
    <w:p>
      <w:pPr>
        <w:numPr>
          <w:ilvl w:val="0"/>
          <w:numId w:val="1003"/>
        </w:numPr>
        <w:pStyle w:val="Compact"/>
      </w:pPr>
      <w:r>
        <w:t xml:space="preserve">Food safety testing kits for microbial analysis.</w:t>
      </w:r>
    </w:p>
    <w:bookmarkEnd w:id="24"/>
    <w:bookmarkStart w:id="25" w:name="procedure"/>
    <w:p>
      <w:pPr>
        <w:pStyle w:val="Heading3"/>
      </w:pPr>
      <w:r>
        <w:t xml:space="preserve">4.3 Procedure</w:t>
      </w:r>
    </w:p>
    <w:p>
      <w:pPr>
        <w:pStyle w:val="FirstParagraph"/>
      </w:pPr>
      <w:r>
        <w:t xml:space="preserve">The experiment will be conducted over a period of 8 weeks, divided into the following phases:</w:t>
      </w:r>
    </w:p>
    <w:p>
      <w:pPr>
        <w:numPr>
          <w:ilvl w:val="0"/>
          <w:numId w:val="1004"/>
        </w:numPr>
        <w:pStyle w:val="Compact"/>
      </w:pPr>
      <w:r>
        <w:rPr>
          <w:bCs/>
          <w:b/>
        </w:rPr>
        <w:t xml:space="preserve">Preparation Phase (Week 1):</w:t>
      </w:r>
      <w:r>
        <w:t xml:space="preserve"> </w:t>
      </w:r>
      <w:r>
        <w:t xml:space="preserve">Calibration of equipment, training of participants on standardized procedures, and baseline measurements of ambient conditions.</w:t>
      </w:r>
    </w:p>
    <w:p>
      <w:pPr>
        <w:numPr>
          <w:ilvl w:val="0"/>
          <w:numId w:val="1004"/>
        </w:numPr>
        <w:pStyle w:val="Compact"/>
      </w:pPr>
      <w:r>
        <w:rPr>
          <w:bCs/>
          <w:b/>
        </w:rPr>
        <w:t xml:space="preserve">Execution Phase (Weeks 2-6):</w:t>
      </w:r>
      <w:r>
        <w:t xml:space="preserve"> </w:t>
      </w:r>
      <w:r>
        <w:t xml:space="preserve">Bakers will prepare assigned products using both local and imported ingredients. Each batch will be monitored for fermentation time, oven temperature, and baking duration. Environmental conditions will be recorded at regular intervals.</w:t>
      </w:r>
    </w:p>
    <w:p>
      <w:pPr>
        <w:numPr>
          <w:ilvl w:val="0"/>
          <w:numId w:val="1004"/>
        </w:numPr>
        <w:pStyle w:val="Compact"/>
      </w:pPr>
      <w:r>
        <w:rPr>
          <w:bCs/>
          <w:b/>
        </w:rPr>
        <w:t xml:space="preserve">Evaluation Phase (Weeks 7-8):</w:t>
      </w:r>
      <w:r>
        <w:t xml:space="preserve"> </w:t>
      </w:r>
      <w:r>
        <w:t xml:space="preserve">Baked products will be assessed for texture, taste, appearance, and shelf life. Microbial safety tests will be conducted. Participants will complete surveys regarding their experience and challenges.</w:t>
      </w:r>
    </w:p>
    <w:bookmarkEnd w:id="25"/>
    <w:bookmarkEnd w:id="26"/>
    <w:bookmarkStart w:id="27" w:name="data-collection-and-analysis"/>
    <w:p>
      <w:pPr>
        <w:pStyle w:val="Heading2"/>
      </w:pPr>
      <w:r>
        <w:t xml:space="preserve">5. Data Collection and Analysis</w:t>
      </w:r>
    </w:p>
    <w:p>
      <w:pPr>
        <w:pStyle w:val="FirstParagraph"/>
      </w:pPr>
      <w:r>
        <w:t xml:space="preserve">Data will be collected using standardized forms and digital tools. Key metrics include:</w:t>
      </w:r>
    </w:p>
    <w:p>
      <w:pPr>
        <w:numPr>
          <w:ilvl w:val="0"/>
          <w:numId w:val="1005"/>
        </w:numPr>
        <w:pStyle w:val="Compact"/>
      </w:pPr>
      <w:r>
        <w:t xml:space="preserve">Fermentation time and dough rise measurements.</w:t>
      </w:r>
    </w:p>
    <w:p>
      <w:pPr>
        <w:numPr>
          <w:ilvl w:val="0"/>
          <w:numId w:val="1005"/>
        </w:numPr>
        <w:pStyle w:val="Compact"/>
      </w:pPr>
      <w:r>
        <w:t xml:space="preserve">Oven temperature stability and baking time.</w:t>
      </w:r>
    </w:p>
    <w:p>
      <w:pPr>
        <w:numPr>
          <w:ilvl w:val="0"/>
          <w:numId w:val="1005"/>
        </w:numPr>
        <w:pStyle w:val="Compact"/>
      </w:pPr>
      <w:r>
        <w:t xml:space="preserve">Sensory evaluation scores from trained panelists.</w:t>
      </w:r>
    </w:p>
    <w:p>
      <w:pPr>
        <w:numPr>
          <w:ilvl w:val="0"/>
          <w:numId w:val="1005"/>
        </w:numPr>
        <w:pStyle w:val="Compact"/>
      </w:pPr>
      <w:r>
        <w:t xml:space="preserve">Microbial safety test results.</w:t>
      </w:r>
    </w:p>
    <w:p>
      <w:pPr>
        <w:numPr>
          <w:ilvl w:val="0"/>
          <w:numId w:val="1005"/>
        </w:numPr>
        <w:pStyle w:val="Compact"/>
      </w:pPr>
      <w:r>
        <w:t xml:space="preserve">Participant feedback on ingredient performance and environmental challenges.</w:t>
      </w:r>
    </w:p>
    <w:p>
      <w:pPr>
        <w:pStyle w:val="FirstParagraph"/>
      </w:pPr>
      <w:r>
        <w:t xml:space="preserve">Data will be analyzed using statistical methods to identify significant differences between local and imported ingredients, as well as the impact of environmental conditions on baking outcomes.</w:t>
      </w:r>
    </w:p>
    <w:bookmarkEnd w:id="27"/>
    <w:bookmarkStart w:id="28" w:name="safety-and-compliance"/>
    <w:p>
      <w:pPr>
        <w:pStyle w:val="Heading2"/>
      </w:pPr>
      <w:r>
        <w:t xml:space="preserve">6. Safety and Compliance</w:t>
      </w:r>
    </w:p>
    <w:p>
      <w:pPr>
        <w:pStyle w:val="FirstParagraph"/>
      </w:pPr>
      <w:r>
        <w:t xml:space="preserve">All procedures will comply with food safety regulations set by the Abu Dhabi Department of Municipalities and Transport. Participants will adhere to strict hygiene protocols, including handwashing, use of protective clothing, and proper handling of ingredients. Any incidents or deviations will be documented and reported immediately.</w:t>
      </w:r>
    </w:p>
    <w:bookmarkEnd w:id="28"/>
    <w:bookmarkStart w:id="29" w:name="expected-outcomes"/>
    <w:p>
      <w:pPr>
        <w:pStyle w:val="Heading2"/>
      </w:pPr>
      <w:r>
        <w:t xml:space="preserve">7. Expected Outcomes</w:t>
      </w:r>
    </w:p>
    <w:p>
      <w:pPr>
        <w:pStyle w:val="FirstParagraph"/>
      </w:pPr>
      <w:r>
        <w:t xml:space="preserve">This experiment is expected to provide valuable insights into:</w:t>
      </w:r>
    </w:p>
    <w:p>
      <w:pPr>
        <w:numPr>
          <w:ilvl w:val="0"/>
          <w:numId w:val="1006"/>
        </w:numPr>
        <w:pStyle w:val="Compact"/>
      </w:pPr>
      <w:r>
        <w:t xml:space="preserve">The optimal baking conditions for Abu Dhabi’s climate.</w:t>
      </w:r>
    </w:p>
    <w:p>
      <w:pPr>
        <w:numPr>
          <w:ilvl w:val="0"/>
          <w:numId w:val="1006"/>
        </w:numPr>
        <w:pStyle w:val="Compact"/>
      </w:pPr>
      <w:r>
        <w:t xml:space="preserve">The performance of local ingredients compared to imported alternatives.</w:t>
      </w:r>
    </w:p>
    <w:p>
      <w:pPr>
        <w:numPr>
          <w:ilvl w:val="0"/>
          <w:numId w:val="1006"/>
        </w:numPr>
        <w:pStyle w:val="Compact"/>
      </w:pPr>
      <w:r>
        <w:t xml:space="preserve">Best practices for bakers to maintain product quality and safety.</w:t>
      </w:r>
    </w:p>
    <w:p>
      <w:pPr>
        <w:numPr>
          <w:ilvl w:val="0"/>
          <w:numId w:val="1006"/>
        </w:numPr>
        <w:pStyle w:val="Compact"/>
      </w:pPr>
      <w:r>
        <w:t xml:space="preserve">Recommendations for bakery equipment and process adjustments.</w:t>
      </w:r>
    </w:p>
    <w:bookmarkEnd w:id="29"/>
    <w:bookmarkStart w:id="30" w:name="conclusion"/>
    <w:p>
      <w:pPr>
        <w:pStyle w:val="Heading2"/>
      </w:pPr>
      <w:r>
        <w:t xml:space="preserve">8. Conclusion</w:t>
      </w:r>
    </w:p>
    <w:p>
      <w:pPr>
        <w:pStyle w:val="FirstParagraph"/>
      </w:pPr>
      <w:r>
        <w:t xml:space="preserve">This Experiment Protocol for Baker Performance Evaluation in United Arab Emirates Abu Dhabi is designed to address the unique challenges faced by bakers in this region. By systematically analyzing environmental factors, ingredient quality, and baking techniques, this study aims to enhance the standards of bakery operations in Abu Dhabi. The findings will contribute to the development of localized best practices and support the growth of the baking industry in the United Arab Emirates.</w:t>
      </w:r>
    </w:p>
    <w:bookmarkEnd w:id="30"/>
    <w:p>
      <w:pPr>
        <w:pStyle w:val="BodyText"/>
      </w:pPr>
      <w:r>
        <w:t xml:space="preserve">Document Version: 1.0 | Date: October 2023 | Prepared for: Abu Dhabi Culinary Research Initiative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Evaluation in Abu Dhabi</dc:title>
  <dc:creator/>
  <dc:language>en</dc:language>
  <cp:keywords/>
  <dcterms:created xsi:type="dcterms:W3CDTF">2026-10-10T02:31:54Z</dcterms:created>
  <dcterms:modified xsi:type="dcterms:W3CDTF">2026-10-10T02:31:54Z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