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in</w:t>
      </w:r>
      <w:r>
        <w:t xml:space="preserve"> </w:t>
      </w:r>
      <w:r>
        <w:t xml:space="preserve">Miami</w:t>
      </w:r>
    </w:p>
    <w:bookmarkStart w:id="20" w:name="Xb4fd0101e26b9e29785c4814a8ede64ec88e0f5"/>
    <w:p>
      <w:pPr>
        <w:pStyle w:val="Heading1"/>
      </w:pPr>
      <w:r>
        <w:t xml:space="preserve">Experiment Protocol: Baker Performance in United States Miami</w:t>
      </w:r>
    </w:p>
    <w:p>
      <w:pPr>
        <w:pStyle w:val="FirstParagraph"/>
      </w:pPr>
      <w:r>
        <w:rPr>
          <w:bCs/>
          <w:b/>
        </w:rPr>
        <w:t xml:space="preserve">Document ID:</w:t>
      </w:r>
      <w:r>
        <w:t xml:space="preserve"> </w:t>
      </w:r>
      <w:r>
        <w:t xml:space="preserve">EXP-MIA-BAK-2024-001</w:t>
      </w:r>
    </w:p>
    <w:p>
      <w:pPr>
        <w:pStyle w:val="BodyText"/>
      </w:pPr>
      <w:r>
        <w:rPr>
          <w:bCs/>
          <w:b/>
        </w:rPr>
        <w:t xml:space="preserve">Location:</w:t>
      </w:r>
      <w:r>
        <w:t xml:space="preserve"> </w:t>
      </w:r>
      <w:r>
        <w:t xml:space="preserve">Miami, Florida, United States</w:t>
      </w:r>
    </w:p>
    <w:p>
      <w:pPr>
        <w:pStyle w:val="BodyText"/>
      </w:pPr>
      <w:r>
        <w:rPr>
          <w:bCs/>
          <w:b/>
        </w:rPr>
        <w:t xml:space="preserve">Subject:</w:t>
      </w:r>
      <w:r>
        <w:t xml:space="preserve"> </w:t>
      </w:r>
      <w:r>
        <w:t xml:space="preserve">Baker</w:t>
      </w:r>
    </w:p>
    <w:p>
      <w:pPr>
        <w:pStyle w:val="BodyText"/>
      </w:pPr>
      <w:r>
        <w:rPr>
          <w:bCs/>
          <w:b/>
        </w:rPr>
        <w:t xml:space="preserve">Date:</w:t>
      </w:r>
      <w:r>
        <w:t xml:space="preserve"> </w:t>
      </w:r>
      <w:r>
        <w:t xml:space="preserve">October 26, 2023</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evaluating the performance of a Baker operating within the unique environmental conditions of United States Miami. The primary objective is to assess how the high humidity, temperature fluctuations, and specific local regulations in Miami impact the Baker's productivity, product quality, and adherence to safety standards. This study aims to provide actionable insights for optimizing baking processes in tropical urban environments.</w:t>
      </w:r>
    </w:p>
    <w:bookmarkEnd w:id="21"/>
    <w:bookmarkStart w:id="22" w:name="scope-and-definitions"/>
    <w:p>
      <w:pPr>
        <w:pStyle w:val="Heading2"/>
      </w:pPr>
      <w:r>
        <w:t xml:space="preserve">2. Scope and Definitions</w:t>
      </w:r>
    </w:p>
    <w:p>
      <w:pPr>
        <w:pStyle w:val="FirstParagraph"/>
      </w:pPr>
      <w:r>
        <w:rPr>
          <w:bCs/>
          <w:b/>
        </w:rPr>
        <w:t xml:space="preserve">2.1 Scope:</w:t>
      </w:r>
      <w:r>
        <w:t xml:space="preserve"> </w:t>
      </w:r>
      <w:r>
        <w:t xml:space="preserve">This protocol applies to all phases of the baking process conducted by the Baker in a commercial kitchen located in Miami, Florida. It includes ingredient preparation, dough handling, baking, cooling, and packaging.</w:t>
      </w:r>
    </w:p>
    <w:p>
      <w:pPr>
        <w:pStyle w:val="BodyText"/>
      </w:pPr>
      <w:r>
        <w:rPr>
          <w:bCs/>
          <w:b/>
        </w:rPr>
        <w:t xml:space="preserve">2.2 Definitions:</w:t>
      </w:r>
    </w:p>
    <w:p>
      <w:pPr>
        <w:numPr>
          <w:ilvl w:val="0"/>
          <w:numId w:val="1001"/>
        </w:numPr>
        <w:pStyle w:val="Compact"/>
      </w:pPr>
      <w:r>
        <w:rPr>
          <w:bCs/>
          <w:b/>
        </w:rPr>
        <w:t xml:space="preserve">Baker:</w:t>
      </w:r>
      <w:r>
        <w:t xml:space="preserve"> </w:t>
      </w:r>
      <w:r>
        <w:t xml:space="preserve">The individual responsible for preparing and baking goods, adhering to the procedures outlined in this protocol.</w:t>
      </w:r>
    </w:p>
    <w:p>
      <w:pPr>
        <w:numPr>
          <w:ilvl w:val="0"/>
          <w:numId w:val="1001"/>
        </w:numPr>
        <w:pStyle w:val="Compact"/>
      </w:pPr>
      <w:r>
        <w:rPr>
          <w:bCs/>
          <w:b/>
        </w:rPr>
        <w:t xml:space="preserve">United States Miami:</w:t>
      </w:r>
      <w:r>
        <w:t xml:space="preserve"> </w:t>
      </w:r>
      <w:r>
        <w:t xml:space="preserve">The geographic location where the experiment is conducted, characterized by a tropical monsoon climate with high humidity levels.</w:t>
      </w:r>
    </w:p>
    <w:p>
      <w:pPr>
        <w:numPr>
          <w:ilvl w:val="0"/>
          <w:numId w:val="1001"/>
        </w:numPr>
        <w:pStyle w:val="Compact"/>
      </w:pPr>
      <w:r>
        <w:rPr>
          <w:bCs/>
          <w:b/>
        </w:rPr>
        <w:t xml:space="preserve">Experiment Protocol:</w:t>
      </w:r>
      <w:r>
        <w:t xml:space="preserve"> </w:t>
      </w:r>
      <w:r>
        <w:t xml:space="preserve">The detailed plan guiding the execution of the study to ensure consistency and reliability of results.</w:t>
      </w:r>
    </w:p>
    <w:bookmarkEnd w:id="22"/>
    <w:bookmarkStart w:id="23" w:name="X33b318facf61f82df962df2a55662832be2b88f"/>
    <w:p>
      <w:pPr>
        <w:pStyle w:val="Heading2"/>
      </w:pPr>
      <w:r>
        <w:t xml:space="preserve">3. Environmental Considerations for United States Miami</w:t>
      </w:r>
    </w:p>
    <w:p>
      <w:pPr>
        <w:pStyle w:val="FirstParagraph"/>
      </w:pPr>
      <w:r>
        <w:t xml:space="preserve">The Baker must account for the specific climatic conditions of Miami, Florida. High humidity can affect dough hydration, yeast activity, and crust formation. The Baker should monitor ambient temperature and humidity levels daily and adjust recipes or processes as needed. Additionally, the Baker must comply with local health codes and regulations enforced by the Miami-Dade County Department of Regulatory and Economic Resources.</w:t>
      </w:r>
    </w:p>
    <w:p>
      <w:pPr>
        <w:pStyle w:val="BodyText"/>
      </w:pPr>
      <w:r>
        <w:rPr>
          <w:bCs/>
          <w:b/>
        </w:rPr>
        <w:t xml:space="preserve">Note:</w:t>
      </w:r>
      <w:r>
        <w:t xml:space="preserve"> </w:t>
      </w:r>
      <w:r>
        <w:t xml:space="preserve">The Baker should document any deviations from standard procedures due to environmental factors in Miami.</w:t>
      </w:r>
    </w:p>
    <w:bookmarkEnd w:id="23"/>
    <w:bookmarkStart w:id="24" w:name="materials-and-equipment"/>
    <w:p>
      <w:pPr>
        <w:pStyle w:val="Heading2"/>
      </w:pPr>
      <w:r>
        <w:t xml:space="preserve">4. Materials and Equipment</w:t>
      </w:r>
    </w:p>
    <w:p>
      <w:pPr>
        <w:pStyle w:val="FirstParagraph"/>
      </w:pPr>
      <w:r>
        <w:t xml:space="preserve">The Baker will use the following materials and equipment, all of which must be calibrated and maintained according to manufacturer specifications:</w:t>
      </w:r>
    </w:p>
    <w:p>
      <w:pPr>
        <w:numPr>
          <w:ilvl w:val="0"/>
          <w:numId w:val="1002"/>
        </w:numPr>
        <w:pStyle w:val="Compact"/>
      </w:pPr>
      <w:r>
        <w:t xml:space="preserve">Commercial-grade ovens with precise temperature controls</w:t>
      </w:r>
    </w:p>
    <w:p>
      <w:pPr>
        <w:numPr>
          <w:ilvl w:val="0"/>
          <w:numId w:val="1002"/>
        </w:numPr>
        <w:pStyle w:val="Compact"/>
      </w:pPr>
      <w:r>
        <w:t xml:space="preserve">Digital scales for accurate ingredient measurement</w:t>
      </w:r>
    </w:p>
    <w:p>
      <w:pPr>
        <w:numPr>
          <w:ilvl w:val="0"/>
          <w:numId w:val="1002"/>
        </w:numPr>
        <w:pStyle w:val="Compact"/>
      </w:pPr>
      <w:r>
        <w:t xml:space="preserve">Hygrometers to monitor humidity levels</w:t>
      </w:r>
    </w:p>
    <w:p>
      <w:pPr>
        <w:numPr>
          <w:ilvl w:val="0"/>
          <w:numId w:val="1002"/>
        </w:numPr>
        <w:pStyle w:val="Compact"/>
      </w:pPr>
      <w:r>
        <w:t xml:space="preserve">Thermometers for dough and oven temperature checks</w:t>
      </w:r>
    </w:p>
    <w:p>
      <w:pPr>
        <w:numPr>
          <w:ilvl w:val="0"/>
          <w:numId w:val="1002"/>
        </w:numPr>
        <w:pStyle w:val="Compact"/>
      </w:pPr>
      <w:r>
        <w:t xml:space="preserve">Standard baking ingredients (flour, yeast, sugar, salt, water, etc.)</w:t>
      </w:r>
    </w:p>
    <w:p>
      <w:pPr>
        <w:numPr>
          <w:ilvl w:val="0"/>
          <w:numId w:val="1002"/>
        </w:numPr>
        <w:pStyle w:val="Compact"/>
      </w:pPr>
      <w:r>
        <w:t xml:space="preserve">Food-safe containers and packaging materials</w:t>
      </w:r>
    </w:p>
    <w:bookmarkEnd w:id="24"/>
    <w:bookmarkStart w:id="25" w:name="procedure"/>
    <w:p>
      <w:pPr>
        <w:pStyle w:val="Heading2"/>
      </w:pPr>
      <w:r>
        <w:t xml:space="preserve">5. Procedure</w:t>
      </w:r>
    </w:p>
    <w:p>
      <w:pPr>
        <w:pStyle w:val="FirstParagraph"/>
      </w:pPr>
      <w:r>
        <w:rPr>
          <w:bCs/>
          <w:b/>
        </w:rPr>
        <w:t xml:space="preserve">5.1 Preparation:</w:t>
      </w:r>
      <w:r>
        <w:t xml:space="preserve"> </w:t>
      </w:r>
      <w:r>
        <w:t xml:space="preserve">The Baker will begin by reviewing the recipe and adjusting ingredient quantities based on the current humidity and temperature in Miami. The Baker must ensure all equipment is clean and sanitized before starting.</w:t>
      </w:r>
    </w:p>
    <w:p>
      <w:pPr>
        <w:pStyle w:val="BodyText"/>
      </w:pPr>
      <w:r>
        <w:rPr>
          <w:bCs/>
          <w:b/>
        </w:rPr>
        <w:t xml:space="preserve">5.2 Dough Handling:</w:t>
      </w:r>
      <w:r>
        <w:t xml:space="preserve"> </w:t>
      </w:r>
      <w:r>
        <w:t xml:space="preserve">The Baker will mix and knead the dough according to the adjusted recipe. The Baker should monitor dough consistency and make necessary adjustments to achieve the desired texture.</w:t>
      </w:r>
    </w:p>
    <w:p>
      <w:pPr>
        <w:pStyle w:val="BodyText"/>
      </w:pPr>
      <w:r>
        <w:rPr>
          <w:bCs/>
          <w:b/>
        </w:rPr>
        <w:t xml:space="preserve">5.3 Baking:</w:t>
      </w:r>
      <w:r>
        <w:t xml:space="preserve"> </w:t>
      </w:r>
      <w:r>
        <w:t xml:space="preserve">The Baker will preheat the oven to the specified temperature and bake the goods for the recommended duration. The Baker must check the internal temperature of the baked goods to ensure they are fully cooked.</w:t>
      </w:r>
    </w:p>
    <w:p>
      <w:pPr>
        <w:pStyle w:val="BodyText"/>
      </w:pPr>
      <w:r>
        <w:rPr>
          <w:bCs/>
          <w:b/>
        </w:rPr>
        <w:t xml:space="preserve">5.4 Cooling and Packaging:</w:t>
      </w:r>
      <w:r>
        <w:t xml:space="preserve"> </w:t>
      </w:r>
      <w:r>
        <w:t xml:space="preserve">The Baker will allow the baked goods to cool in a controlled environment to prevent moisture absorption. The Baker will then package the goods using food-safe materials, ensuring they are sealed properly to maintain freshness.</w:t>
      </w:r>
    </w:p>
    <w:bookmarkEnd w:id="25"/>
    <w:bookmarkStart w:id="26" w:name="data-collection-and-analysis"/>
    <w:p>
      <w:pPr>
        <w:pStyle w:val="Heading2"/>
      </w:pPr>
      <w:r>
        <w:t xml:space="preserve">6. Data Collection and Analysis</w:t>
      </w:r>
    </w:p>
    <w:p>
      <w:pPr>
        <w:pStyle w:val="FirstParagraph"/>
      </w:pPr>
      <w:r>
        <w:t xml:space="preserve">The Baker will collect data on the following parameters:</w:t>
      </w:r>
    </w:p>
    <w:p>
      <w:pPr>
        <w:numPr>
          <w:ilvl w:val="0"/>
          <w:numId w:val="1003"/>
        </w:numPr>
        <w:pStyle w:val="Compact"/>
      </w:pPr>
      <w:r>
        <w:t xml:space="preserve">Ambient temperature and humidity levels</w:t>
      </w:r>
    </w:p>
    <w:p>
      <w:pPr>
        <w:numPr>
          <w:ilvl w:val="0"/>
          <w:numId w:val="1003"/>
        </w:numPr>
        <w:pStyle w:val="Compact"/>
      </w:pPr>
      <w:r>
        <w:t xml:space="preserve">Dough hydration and consistency</w:t>
      </w:r>
    </w:p>
    <w:p>
      <w:pPr>
        <w:numPr>
          <w:ilvl w:val="0"/>
          <w:numId w:val="1003"/>
        </w:numPr>
        <w:pStyle w:val="Compact"/>
      </w:pPr>
      <w:r>
        <w:t xml:space="preserve">Oven temperature and baking time</w:t>
      </w:r>
    </w:p>
    <w:p>
      <w:pPr>
        <w:numPr>
          <w:ilvl w:val="0"/>
          <w:numId w:val="1003"/>
        </w:numPr>
        <w:pStyle w:val="Compact"/>
      </w:pPr>
      <w:r>
        <w:t xml:space="preserve">Final product weight, volume, and texture</w:t>
      </w:r>
    </w:p>
    <w:p>
      <w:pPr>
        <w:numPr>
          <w:ilvl w:val="0"/>
          <w:numId w:val="1003"/>
        </w:numPr>
        <w:pStyle w:val="Compact"/>
      </w:pPr>
      <w:r>
        <w:t xml:space="preserve">Sensory evaluation scores (taste, aroma, appearance)</w:t>
      </w:r>
    </w:p>
    <w:p>
      <w:pPr>
        <w:pStyle w:val="FirstParagraph"/>
      </w:pPr>
      <w:r>
        <w:t xml:space="preserve">This data will be analyzed to determine the impact of Miami's environmental conditions on the Baker's performance and product quality. The Baker should record all observations in a standardized logbook.</w:t>
      </w:r>
    </w:p>
    <w:bookmarkEnd w:id="26"/>
    <w:bookmarkStart w:id="27" w:name="safety-and-compliance"/>
    <w:p>
      <w:pPr>
        <w:pStyle w:val="Heading2"/>
      </w:pPr>
      <w:r>
        <w:t xml:space="preserve">7. Safety and Compliance</w:t>
      </w:r>
    </w:p>
    <w:p>
      <w:pPr>
        <w:pStyle w:val="FirstParagraph"/>
      </w:pPr>
      <w:r>
        <w:t xml:space="preserve">The Baker must adhere to all safety guidelines and regulations applicable in United States Miami. This includes wearing appropriate personal protective equipment (PPE), maintaining a clean workspace, and following proper food handling practices. The Baker should be trained in emergency procedures and first aid.</w:t>
      </w:r>
    </w:p>
    <w:bookmarkEnd w:id="27"/>
    <w:bookmarkStart w:id="28" w:name="conclusion"/>
    <w:p>
      <w:pPr>
        <w:pStyle w:val="Heading2"/>
      </w:pPr>
      <w:r>
        <w:t xml:space="preserve">8. Conclusion</w:t>
      </w:r>
    </w:p>
    <w:p>
      <w:pPr>
        <w:pStyle w:val="FirstParagraph"/>
      </w:pPr>
      <w:r>
        <w:t xml:space="preserve">This Experiment Protocol provides a comprehensive framework for evaluating the Baker's performance in the unique conditions of United States Miami. By following these procedures, the Baker can ensure consistent product quality and compliance with local regulations. The findings from this study will contribute to best practices for baking in tropical climates.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in Miami</dc:title>
  <dc:creator/>
  <dc:language>en</dc:language>
  <cp:keywords/>
  <dcterms:created xsi:type="dcterms:W3CDTF">2026-10-10T03:11:56Z</dcterms:created>
  <dcterms:modified xsi:type="dcterms:W3CDTF">2026-10-10T03:11:56Z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