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Argentina</w:t>
      </w:r>
      <w:r>
        <w:t xml:space="preserve"> </w:t>
      </w:r>
      <w:r>
        <w:t xml:space="preserve">Córdoba</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Argentina Córdoba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objectives, and methodologies for conducting a controlled experiment involving the role of a Banker within the economic and financial context of Argentina Córdoba. The term "Banker" in this protocol refers to an individual or entity responsible for managing financial transactions, assessing risk, and facilitating economic activities within a localized experimental framework. The experiment aims to evaluate the impact of specific banking practices on financial stability, customer trust, and economic growth in the region.</w:t>
      </w:r>
    </w:p>
    <w:p>
      <w:pPr>
        <w:pStyle w:val="BodyText"/>
      </w:pPr>
      <w:r>
        <w:t xml:space="preserve">Argentina Córdoba, as a significant economic hub in the province of Córdoba, provides a unique environment for this experiment due to its diverse economic landscape, including agriculture, manufacturing, and services. The protocol is designed to ensure ethical standards, regulatory compliance, and scientific rigor throughout the experiment.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effectiveness of innovative banking strategies implemented by the Banker in enhancing financial inclusion in Argentina Córdoba.</w:t>
      </w:r>
    </w:p>
    <w:p>
      <w:pPr>
        <w:numPr>
          <w:ilvl w:val="0"/>
          <w:numId w:val="1001"/>
        </w:numPr>
        <w:pStyle w:val="Compact"/>
      </w:pPr>
      <w:r>
        <w:t xml:space="preserve">To measure the impact of risk management practices on the stability of local financial institutions.</w:t>
      </w:r>
    </w:p>
    <w:p>
      <w:pPr>
        <w:numPr>
          <w:ilvl w:val="0"/>
          <w:numId w:val="1001"/>
        </w:numPr>
        <w:pStyle w:val="Compact"/>
      </w:pPr>
      <w:r>
        <w:t xml:space="preserve">To evaluate customer satisfaction and trust levels in response to new banking services introduced by the Banker.</w:t>
      </w:r>
    </w:p>
    <w:p>
      <w:pPr>
        <w:numPr>
          <w:ilvl w:val="0"/>
          <w:numId w:val="1001"/>
        </w:numPr>
        <w:pStyle w:val="Compact"/>
      </w:pPr>
      <w:r>
        <w:t xml:space="preserve">To analyze the economic implications of the Banker's decisions on local businesses and households in Argentina Córdoba.</w:t>
      </w:r>
    </w:p>
    <w:p>
      <w:pPr>
        <w:pStyle w:val="FirstParagraph"/>
      </w:pPr>
      <w:r>
        <w:t xml:space="preserve">3. Methodology</w:t>
      </w:r>
    </w:p>
    <w:p>
      <w:pPr>
        <w:pStyle w:val="BodyText"/>
      </w:pPr>
      <w:r>
        <w:t xml:space="preserve">The experiment will be conducted in three phases: preparation, implementation, and analysis. Each phase involves specific tasks and responsibilities for the Banker and the research team.</w:t>
      </w:r>
    </w:p>
    <w:bookmarkStart w:id="21" w:name="preparation-phase"/>
    <w:p>
      <w:pPr>
        <w:pStyle w:val="Heading3"/>
      </w:pPr>
      <w:r>
        <w:t xml:space="preserve">3.1 Preparation Phase</w:t>
      </w:r>
    </w:p>
    <w:p>
      <w:pPr>
        <w:numPr>
          <w:ilvl w:val="0"/>
          <w:numId w:val="1002"/>
        </w:numPr>
        <w:pStyle w:val="Compact"/>
      </w:pPr>
      <w:r>
        <w:rPr>
          <w:bCs/>
          <w:b/>
        </w:rPr>
        <w:t xml:space="preserve">Selection of Participants:</w:t>
      </w:r>
      <w:r>
        <w:t xml:space="preserve"> </w:t>
      </w:r>
      <w:r>
        <w:t xml:space="preserve">The Banker will collaborate with local financial institutions in Argentina Córdoba to select a representative sample of customers, including individuals, small businesses, and agricultural enterprises.</w:t>
      </w:r>
    </w:p>
    <w:p>
      <w:pPr>
        <w:numPr>
          <w:ilvl w:val="0"/>
          <w:numId w:val="1002"/>
        </w:numPr>
        <w:pStyle w:val="Compact"/>
      </w:pPr>
      <w:r>
        <w:rPr>
          <w:bCs/>
          <w:b/>
        </w:rPr>
        <w:t xml:space="preserve">Design of Banking Strategies:</w:t>
      </w:r>
      <w:r>
        <w:t xml:space="preserve"> </w:t>
      </w:r>
      <w:r>
        <w:t xml:space="preserve">The Banker will develop innovative banking strategies, such as microloans, digital banking solutions, and financial literacy programs, tailored to the needs of the local population.</w:t>
      </w:r>
    </w:p>
    <w:p>
      <w:pPr>
        <w:numPr>
          <w:ilvl w:val="0"/>
          <w:numId w:val="1002"/>
        </w:numPr>
        <w:pStyle w:val="Compact"/>
      </w:pPr>
      <w:r>
        <w:rPr>
          <w:bCs/>
          <w:b/>
        </w:rPr>
        <w:t xml:space="preserve">Regulatory Compliance:</w:t>
      </w:r>
      <w:r>
        <w:t xml:space="preserve"> </w:t>
      </w:r>
      <w:r>
        <w:t xml:space="preserve">Ensure all activities comply with the regulations set by the Central Bank of Argentina and local authorities in Córdoba.</w:t>
      </w:r>
    </w:p>
    <w:bookmarkEnd w:id="21"/>
    <w:bookmarkStart w:id="22" w:name="implementation-phase"/>
    <w:p>
      <w:pPr>
        <w:pStyle w:val="Heading3"/>
      </w:pPr>
      <w:r>
        <w:t xml:space="preserve">3.2 Implementation Phase</w:t>
      </w:r>
    </w:p>
    <w:p>
      <w:pPr>
        <w:numPr>
          <w:ilvl w:val="0"/>
          <w:numId w:val="1003"/>
        </w:numPr>
        <w:pStyle w:val="Compact"/>
      </w:pPr>
      <w:r>
        <w:rPr>
          <w:bCs/>
          <w:b/>
        </w:rPr>
        <w:t xml:space="preserve">Deployment of Strategies:</w:t>
      </w:r>
      <w:r>
        <w:t xml:space="preserve"> </w:t>
      </w:r>
      <w:r>
        <w:t xml:space="preserve">The Banker will implement the designed strategies over a period of six months, monitoring their execution and making adjustments as necessary.</w:t>
      </w:r>
    </w:p>
    <w:p>
      <w:pPr>
        <w:numPr>
          <w:ilvl w:val="0"/>
          <w:numId w:val="1003"/>
        </w:numPr>
        <w:pStyle w:val="Compact"/>
      </w:pPr>
      <w:r>
        <w:rPr>
          <w:bCs/>
          <w:b/>
        </w:rPr>
        <w:t xml:space="preserve">Data Collection:</w:t>
      </w:r>
      <w:r>
        <w:t xml:space="preserve"> </w:t>
      </w:r>
      <w:r>
        <w:t xml:space="preserve">Collect quantitative and qualitative data on financial transactions, customer feedback, and economic indicators in Argentina Córdoba.</w:t>
      </w:r>
    </w:p>
    <w:p>
      <w:pPr>
        <w:numPr>
          <w:ilvl w:val="0"/>
          <w:numId w:val="1003"/>
        </w:numPr>
        <w:pStyle w:val="Compact"/>
      </w:pPr>
      <w:r>
        <w:rPr>
          <w:bCs/>
          <w:b/>
        </w:rPr>
        <w:t xml:space="preserve">Risk Management:</w:t>
      </w:r>
      <w:r>
        <w:t xml:space="preserve"> </w:t>
      </w:r>
      <w:r>
        <w:t xml:space="preserve">The Banker will continuously assess and mitigate risks associated with the new banking practices, ensuring the stability of the financial system.</w:t>
      </w:r>
    </w:p>
    <w:bookmarkEnd w:id="22"/>
    <w:bookmarkStart w:id="23" w:name="analysis-phase"/>
    <w:p>
      <w:pPr>
        <w:pStyle w:val="Heading3"/>
      </w:pPr>
      <w:r>
        <w:t xml:space="preserve">3.3 Analysis Phase</w:t>
      </w:r>
    </w:p>
    <w:p>
      <w:pPr>
        <w:numPr>
          <w:ilvl w:val="0"/>
          <w:numId w:val="1004"/>
        </w:numPr>
        <w:pStyle w:val="Compact"/>
      </w:pPr>
      <w:r>
        <w:rPr>
          <w:bCs/>
          <w:b/>
        </w:rPr>
        <w:t xml:space="preserve">Data Analysis:</w:t>
      </w:r>
      <w:r>
        <w:t xml:space="preserve"> </w:t>
      </w:r>
      <w:r>
        <w:t xml:space="preserve">Analyze the collected data to evaluate the effectiveness of the Banker's strategies in achieving the experiment's objectives.</w:t>
      </w:r>
    </w:p>
    <w:p>
      <w:pPr>
        <w:numPr>
          <w:ilvl w:val="0"/>
          <w:numId w:val="1004"/>
        </w:numPr>
        <w:pStyle w:val="Compact"/>
      </w:pPr>
      <w:r>
        <w:rPr>
          <w:bCs/>
          <w:b/>
        </w:rPr>
        <w:t xml:space="preserve">Reporting:</w:t>
      </w:r>
      <w:r>
        <w:t xml:space="preserve"> </w:t>
      </w:r>
      <w:r>
        <w:t xml:space="preserve">Prepare a comprehensive report detailing the findings, implications, and recommendations for future banking practices in Argentina Córdoba.</w:t>
      </w:r>
    </w:p>
    <w:bookmarkEnd w:id="23"/>
    <w:p>
      <w:pPr>
        <w:pStyle w:val="FirstParagraph"/>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Banker</w:t>
            </w:r>
          </w:p>
        </w:tc>
        <w:tc>
          <w:tcPr/>
          <w:p>
            <w:pPr>
              <w:pStyle w:val="Compact"/>
              <w:jc w:val="left"/>
            </w:pPr>
            <w:r>
              <w:t xml:space="preserve">Design and implement banking strategies, manage risks, and ensure regulatory compliance.</w:t>
            </w:r>
          </w:p>
        </w:tc>
      </w:tr>
      <w:tr>
        <w:tc>
          <w:tcPr/>
          <w:p>
            <w:pPr>
              <w:pStyle w:val="Compact"/>
              <w:jc w:val="left"/>
            </w:pPr>
            <w:r>
              <w:t xml:space="preserve">Research Team</w:t>
            </w:r>
          </w:p>
        </w:tc>
        <w:tc>
          <w:tcPr/>
          <w:p>
            <w:pPr>
              <w:pStyle w:val="Compact"/>
              <w:jc w:val="left"/>
            </w:pPr>
            <w:r>
              <w:t xml:space="preserve">Collect and analyze data, monitor the experiment's progress, and prepare reports.</w:t>
            </w:r>
          </w:p>
        </w:tc>
      </w:tr>
      <w:tr>
        <w:tc>
          <w:tcPr/>
          <w:p>
            <w:pPr>
              <w:pStyle w:val="Compact"/>
              <w:jc w:val="left"/>
            </w:pPr>
            <w:r>
              <w:t xml:space="preserve">Local Authorities</w:t>
            </w:r>
          </w:p>
        </w:tc>
        <w:tc>
          <w:tcPr/>
          <w:p>
            <w:pPr>
              <w:pStyle w:val="Compact"/>
              <w:jc w:val="left"/>
            </w:pPr>
            <w:r>
              <w:t xml:space="preserve">Provide regulatory guidance and support for the experiment in Argentina Córdoba.</w:t>
            </w:r>
          </w:p>
        </w:tc>
      </w:tr>
      <w:tr>
        <w:tc>
          <w:tcPr/>
          <w:p>
            <w:pPr>
              <w:pStyle w:val="Compact"/>
              <w:jc w:val="left"/>
            </w:pPr>
            <w:r>
              <w:t xml:space="preserve">Participants</w:t>
            </w:r>
          </w:p>
        </w:tc>
        <w:tc>
          <w:tcPr/>
          <w:p>
            <w:pPr>
              <w:pStyle w:val="Compact"/>
              <w:jc w:val="left"/>
            </w:pPr>
            <w:r>
              <w:t xml:space="preserve">Engage with the new banking services and provide feedback on their experiences.</w:t>
            </w:r>
          </w:p>
        </w:tc>
      </w:tr>
    </w:tbl>
    <w:p>
      <w:pPr>
        <w:pStyle w:val="BodyText"/>
      </w:pPr>
      <w:r>
        <w:t xml:space="preserve">5. Ethical Considerations</w:t>
      </w:r>
    </w:p>
    <w:p>
      <w:pPr>
        <w:pStyle w:val="BodyText"/>
      </w:pPr>
      <w:r>
        <w:t xml:space="preserve">The experiment will adhere to the highest ethical standards, ensuring the protection of participants' rights and data privacy. Key ethical considerations include:</w:t>
      </w:r>
    </w:p>
    <w:p>
      <w:pPr>
        <w:numPr>
          <w:ilvl w:val="0"/>
          <w:numId w:val="1005"/>
        </w:numPr>
        <w:pStyle w:val="Compact"/>
      </w:pPr>
      <w:r>
        <w:rPr>
          <w:bCs/>
          <w:b/>
        </w:rPr>
        <w:t xml:space="preserve">Informed Consent:</w:t>
      </w:r>
      <w:r>
        <w:t xml:space="preserve"> </w:t>
      </w:r>
      <w:r>
        <w:t xml:space="preserve">All participants will provide informed consent before engaging with the new banking services.</w:t>
      </w:r>
    </w:p>
    <w:p>
      <w:pPr>
        <w:numPr>
          <w:ilvl w:val="0"/>
          <w:numId w:val="1005"/>
        </w:numPr>
        <w:pStyle w:val="Compact"/>
      </w:pPr>
      <w:r>
        <w:rPr>
          <w:bCs/>
          <w:b/>
        </w:rPr>
        <w:t xml:space="preserve">Data Privacy:</w:t>
      </w:r>
      <w:r>
        <w:t xml:space="preserve"> </w:t>
      </w:r>
      <w:r>
        <w:t xml:space="preserve">Personal and financial data will be handled in accordance with Argentina's data protection laws.</w:t>
      </w:r>
    </w:p>
    <w:p>
      <w:pPr>
        <w:numPr>
          <w:ilvl w:val="0"/>
          <w:numId w:val="1005"/>
        </w:numPr>
        <w:pStyle w:val="Compact"/>
      </w:pPr>
      <w:r>
        <w:rPr>
          <w:bCs/>
          <w:b/>
        </w:rPr>
        <w:t xml:space="preserve">Transparency:</w:t>
      </w:r>
      <w:r>
        <w:t xml:space="preserve"> </w:t>
      </w:r>
      <w:r>
        <w:t xml:space="preserve">The Banker and research team will maintain transparency in all aspects of the experiment, including its objectives, methods, and potential risks.</w:t>
      </w:r>
    </w:p>
    <w:p>
      <w:pPr>
        <w:pStyle w:val="FirstParagraph"/>
      </w:pPr>
      <w:r>
        <w:t xml:space="preserve">6. Expected Outcomes</w:t>
      </w:r>
    </w:p>
    <w:p>
      <w:pPr>
        <w:pStyle w:val="BodyText"/>
      </w:pPr>
      <w:r>
        <w:t xml:space="preserve">The experiment is expected to yield valuable insights into the role of the Banker in fostering economic development and financial stability in Argentina Córdoba. Specific outcomes include:</w:t>
      </w:r>
    </w:p>
    <w:p>
      <w:pPr>
        <w:numPr>
          <w:ilvl w:val="0"/>
          <w:numId w:val="1006"/>
        </w:numPr>
        <w:pStyle w:val="Compact"/>
      </w:pPr>
      <w:r>
        <w:t xml:space="preserve">Improved financial inclusion for underserved populations in the region.</w:t>
      </w:r>
    </w:p>
    <w:p>
      <w:pPr>
        <w:numPr>
          <w:ilvl w:val="0"/>
          <w:numId w:val="1006"/>
        </w:numPr>
        <w:pStyle w:val="Compact"/>
      </w:pPr>
      <w:r>
        <w:t xml:space="preserve">Enhanced risk management practices that contribute to the resilience of local financial institutions.</w:t>
      </w:r>
    </w:p>
    <w:p>
      <w:pPr>
        <w:numPr>
          <w:ilvl w:val="0"/>
          <w:numId w:val="1006"/>
        </w:numPr>
        <w:pStyle w:val="Compact"/>
      </w:pPr>
      <w:r>
        <w:t xml:space="preserve">Increased customer trust and satisfaction with banking services.</w:t>
      </w:r>
    </w:p>
    <w:p>
      <w:pPr>
        <w:numPr>
          <w:ilvl w:val="0"/>
          <w:numId w:val="1006"/>
        </w:numPr>
        <w:pStyle w:val="Compact"/>
      </w:pPr>
      <w:r>
        <w:t xml:space="preserve">Policy recommendations for regulators and financial institutions in Argentina Córdoba.</w:t>
      </w:r>
    </w:p>
    <w:p>
      <w:pPr>
        <w:pStyle w:val="FirstParagraph"/>
      </w:pPr>
      <w:r>
        <w:t xml:space="preserve">7. Conclusion</w:t>
      </w:r>
    </w:p>
    <w:p>
      <w:pPr>
        <w:pStyle w:val="BodyText"/>
      </w:pPr>
      <w:r>
        <w:t xml:space="preserve">This Experiment Protocol provides a structured framework for investigating the impact of the Banker's role on the financial and economic landscape of Argentina Córdoba. By adhering to the outlined procedures and ethical standards, the experiment aims to generate actionable insights that can inform future banking practices and contribute to the region's sustainable development.</w:t>
      </w:r>
    </w:p>
    <w:p>
      <w:pPr>
        <w:pStyle w:val="BodyText"/>
      </w:pPr>
      <w:r>
        <w:rPr>
          <w:bCs/>
          <w:b/>
        </w:rPr>
        <w:t xml:space="preserve">Note:</w:t>
      </w:r>
      <w:r>
        <w:t xml:space="preserve"> </w:t>
      </w:r>
      <w:r>
        <w:t xml:space="preserve">This protocol is subject to review and approval by relevant regulatory bodies in Argentina Córdoba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Argentina Córdoba</dc:title>
  <dc:creator/>
  <dc:language>en</dc:language>
  <cp:keywords/>
  <dcterms:created xsi:type="dcterms:W3CDTF">2026-10-10T04:06:32Z</dcterms:created>
  <dcterms:modified xsi:type="dcterms:W3CDTF">2026-10-10T04:06:32Z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