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Simulation</w:t>
      </w:r>
      <w:r>
        <w:t xml:space="preserve"> </w:t>
      </w:r>
      <w:r>
        <w:t xml:space="preserve">in</w:t>
      </w:r>
      <w:r>
        <w:t xml:space="preserve"> </w:t>
      </w:r>
      <w:r>
        <w:t xml:space="preserve">Egypt</w:t>
      </w:r>
      <w:r>
        <w:t xml:space="preserve"> </w:t>
      </w:r>
      <w:r>
        <w:t xml:space="preserve">Alexandria</w:t>
      </w:r>
    </w:p>
    <w:bookmarkStart w:id="20" w:name="Xedc68e6aff37b27539b2817983755d55ecbb23e"/>
    <w:p>
      <w:pPr>
        <w:pStyle w:val="Heading1"/>
      </w:pPr>
      <w:r>
        <w:t xml:space="preserve">Experiment Protocol: Banker Role Simulation</w:t>
      </w:r>
    </w:p>
    <w:p>
      <w:pPr>
        <w:pStyle w:val="FirstParagraph"/>
      </w:pPr>
      <w:r>
        <w:rPr>
          <w:bCs/>
          <w:b/>
        </w:rPr>
        <w:t xml:space="preserve">Location:</w:t>
      </w:r>
      <w:r>
        <w:t xml:space="preserve"> </w:t>
      </w:r>
      <w:r>
        <w:t xml:space="preserve">Egypt Alexandria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methodology for a controlled simulation study focusing on the role of the Banker within the financial ecosystem of Egypt Alexandria. The primary objective is to evaluate the decision-making processes, risk assessment capabilities, and customer interaction strategies of banking professionals operating in this specific geographic and cultural context. Alexandria, as a major economic hub in Egypt, presents unique challenges and opportunities for financial institutions, including diverse client demographics, fluctuating currency markets, and specific regulatory requirements.</w:t>
      </w:r>
    </w:p>
    <w:p>
      <w:pPr>
        <w:pStyle w:val="BodyText"/>
      </w:pPr>
      <w:r>
        <w:t xml:space="preserve">The study aims to simulate real-world banking scenarios to observe how Bankers manage liquidity, credit risk, and client relationships under pressure. By isolating these variables in a controlled environment, we can derive actionable insights to improve banking efficiency and customer satisfaction in the region.</w:t>
      </w:r>
    </w:p>
    <w:p>
      <w:pPr>
        <w:pStyle w:val="BodyText"/>
      </w:pPr>
      <w:r>
        <w:t xml:space="preserve">2. Scope and Context</w:t>
      </w:r>
    </w:p>
    <w:p>
      <w:pPr>
        <w:pStyle w:val="BodyText"/>
      </w:pPr>
      <w:r>
        <w:t xml:space="preserve">The experiment is strictly confined to the metropolitan area of Egypt Alexandria. The scenarios will reflect local economic conditions, including the impact of tourism, port logistics, and local trade on banking operations. The term "Banker" in this protocol refers to a mid-level credit officer or relationship manager responsible for loan approvals and client portfolio management.</w:t>
      </w:r>
    </w:p>
    <w:p>
      <w:pPr>
        <w:pStyle w:val="BodyText"/>
      </w:pPr>
      <w:r>
        <w:t xml:space="preserve">The protocol adheres to the Central Bank of Egypt regulations and local data privacy laws. All simulated data will be anonymized to protect the identity of real clients and institutions.</w:t>
      </w:r>
    </w:p>
    <w:p>
      <w:pPr>
        <w:pStyle w:val="BodyText"/>
      </w:pPr>
      <w:r>
        <w:t xml:space="preserve">3. Participants</w:t>
      </w:r>
    </w:p>
    <w:p>
      <w:pPr>
        <w:pStyle w:val="BodyText"/>
      </w:pPr>
      <w:r>
        <w:t xml:space="preserve">The experiment will involve the following groups:</w:t>
      </w:r>
    </w:p>
    <w:p>
      <w:pPr>
        <w:numPr>
          <w:ilvl w:val="0"/>
          <w:numId w:val="1001"/>
        </w:numPr>
        <w:pStyle w:val="Compact"/>
      </w:pPr>
      <w:r>
        <w:rPr>
          <w:bCs/>
          <w:b/>
        </w:rPr>
        <w:t xml:space="preserve">Primary Subjects (Bankers):</w:t>
      </w:r>
      <w:r>
        <w:t xml:space="preserve"> </w:t>
      </w:r>
      <w:r>
        <w:t xml:space="preserve">A sample size of 30 experienced Bankers currently employed by major commercial banks in Egypt Alexandria. Participants must have a minimum of three years of experience in corporate or retail banking.</w:t>
      </w:r>
    </w:p>
    <w:p>
      <w:pPr>
        <w:numPr>
          <w:ilvl w:val="0"/>
          <w:numId w:val="1001"/>
        </w:numPr>
        <w:pStyle w:val="Compact"/>
      </w:pPr>
      <w:r>
        <w:rPr>
          <w:bCs/>
          <w:b/>
        </w:rPr>
        <w:t xml:space="preserve">Simulated Clients:</w:t>
      </w:r>
      <w:r>
        <w:t xml:space="preserve"> </w:t>
      </w:r>
      <w:r>
        <w:t xml:space="preserve">Actors trained to portray various client archetypes common in Alexandria, such as small business owners in the industrial zone, tourism operators, and individual investors.</w:t>
      </w:r>
    </w:p>
    <w:p>
      <w:pPr>
        <w:numPr>
          <w:ilvl w:val="0"/>
          <w:numId w:val="1001"/>
        </w:numPr>
        <w:pStyle w:val="Compact"/>
      </w:pPr>
      <w:r>
        <w:rPr>
          <w:bCs/>
          <w:b/>
        </w:rPr>
        <w:t xml:space="preserve">Observers:</w:t>
      </w:r>
      <w:r>
        <w:t xml:space="preserve"> </w:t>
      </w:r>
      <w:r>
        <w:t xml:space="preserve">Financial analysts and behavioral psychologists tasked with recording decisions and interactions without interfering.</w:t>
      </w:r>
    </w:p>
    <w:p>
      <w:pPr>
        <w:pStyle w:val="FirstParagraph"/>
      </w:pPr>
      <w:r>
        <w:t xml:space="preserve">4. Experimental Design</w:t>
      </w:r>
    </w:p>
    <w:p>
      <w:pPr>
        <w:pStyle w:val="BodyText"/>
      </w:pPr>
      <w:r>
        <w:t xml:space="preserve">The experiment utilizes a scenario-based simulation approach. Each Banker will be placed in a virtual banking environment that mirrors the operational software used in Egypt Alexandria. The simulation will run for four hours per participant, divided into three distinct phases.</w:t>
      </w:r>
    </w:p>
    <w:bookmarkStart w:id="21" w:name="phase-1-routine-operations"/>
    <w:p>
      <w:pPr>
        <w:pStyle w:val="Heading3"/>
      </w:pPr>
      <w:r>
        <w:t xml:space="preserve">Phase 1: Routine Operations</w:t>
      </w:r>
    </w:p>
    <w:p>
      <w:pPr>
        <w:pStyle w:val="FirstParagraph"/>
      </w:pPr>
      <w:r>
        <w:t xml:space="preserve">Bankers will handle standard transactions and inquiries. This phase establishes a baseline for their efficiency and adherence to protocol. Scenarios include processing deposits, handling currency exchange requests (EGP/USD/EUR), and managing routine account queries.</w:t>
      </w:r>
    </w:p>
    <w:bookmarkEnd w:id="21"/>
    <w:bookmarkStart w:id="22" w:name="X8373e001d4eeefedea072458b6eccbc6f1b296f"/>
    <w:p>
      <w:pPr>
        <w:pStyle w:val="Heading3"/>
      </w:pPr>
      <w:r>
        <w:t xml:space="preserve">Phase 2: Risk Assessment and Credit Decisions</w:t>
      </w:r>
    </w:p>
    <w:p>
      <w:pPr>
        <w:pStyle w:val="FirstParagraph"/>
      </w:pPr>
      <w:r>
        <w:t xml:space="preserve">This is the core of the experiment. Bankers will be presented with complex loan applications from simulated clients. These applications will contain varying levels of risk, incomplete documentation, and ethical dilemmas. For example, a Banker might be asked to approve a loan for a construction project in Alexandria with questionable collateral but strong local political connections. The protocol requires the Banker to document their reasoning for approval or rejection.</w:t>
      </w:r>
    </w:p>
    <w:bookmarkEnd w:id="22"/>
    <w:bookmarkStart w:id="23" w:name="phase-3-crisis-management"/>
    <w:p>
      <w:pPr>
        <w:pStyle w:val="Heading3"/>
      </w:pPr>
      <w:r>
        <w:t xml:space="preserve">Phase 3: Crisis Management</w:t>
      </w:r>
    </w:p>
    <w:p>
      <w:pPr>
        <w:pStyle w:val="FirstParagraph"/>
      </w:pPr>
      <w:r>
        <w:t xml:space="preserve">Participants will face a simulated liquidity crisis or a sudden regulatory change announced by the Central Bank of Egypt. The Banker must adjust their portfolio strategy and communicate with clients effectively under time pressure.</w:t>
      </w:r>
    </w:p>
    <w:bookmarkEnd w:id="23"/>
    <w:p>
      <w:pPr>
        <w:pStyle w:val="BodyText"/>
      </w:pPr>
      <w:r>
        <w:t xml:space="preserve">5. Data Collection Methods</w:t>
      </w:r>
    </w:p>
    <w:p>
      <w:pPr>
        <w:pStyle w:val="BodyText"/>
      </w:pPr>
      <w:r>
        <w:t xml:space="preserve">Data will be collected through multiple channels to ensure comprehensive analysis:</w:t>
      </w:r>
    </w:p>
    <w:p>
      <w:pPr>
        <w:numPr>
          <w:ilvl w:val="0"/>
          <w:numId w:val="1002"/>
        </w:numPr>
        <w:pStyle w:val="Compact"/>
      </w:pPr>
      <w:r>
        <w:rPr>
          <w:bCs/>
          <w:b/>
        </w:rPr>
        <w:t xml:space="preserve">Decision Logs:</w:t>
      </w:r>
      <w:r>
        <w:t xml:space="preserve"> </w:t>
      </w:r>
      <w:r>
        <w:t xml:space="preserve">Automated records of every decision made by the Banker within the simulation software, including time taken and criteria used.</w:t>
      </w:r>
    </w:p>
    <w:p>
      <w:pPr>
        <w:numPr>
          <w:ilvl w:val="0"/>
          <w:numId w:val="1002"/>
        </w:numPr>
        <w:pStyle w:val="Compact"/>
      </w:pPr>
      <w:r>
        <w:rPr>
          <w:bCs/>
          <w:b/>
        </w:rPr>
        <w:t xml:space="preserve">Video and Audio Recording:</w:t>
      </w:r>
      <w:r>
        <w:t xml:space="preserve"> </w:t>
      </w:r>
      <w:r>
        <w:t xml:space="preserve">Interactions between Bankers and simulated clients will be recorded to analyze communication style, empathy, and persuasion techniques.</w:t>
      </w:r>
    </w:p>
    <w:p>
      <w:pPr>
        <w:numPr>
          <w:ilvl w:val="0"/>
          <w:numId w:val="1002"/>
        </w:numPr>
        <w:pStyle w:val="Compact"/>
      </w:pPr>
      <w:r>
        <w:rPr>
          <w:bCs/>
          <w:b/>
        </w:rPr>
        <w:t xml:space="preserve">Post-Experiment Interviews:</w:t>
      </w:r>
      <w:r>
        <w:t xml:space="preserve"> </w:t>
      </w:r>
      <w:r>
        <w:t xml:space="preserve">Structured interviews will be conducted with each Banker to understand their thought processes and perceived challenges.</w:t>
      </w:r>
    </w:p>
    <w:p>
      <w:pPr>
        <w:pStyle w:val="FirstParagraph"/>
      </w:pPr>
      <w:r>
        <w:t xml:space="preserve">6. Ethical Considerations</w:t>
      </w:r>
    </w:p>
    <w:p>
      <w:pPr>
        <w:pStyle w:val="BodyText"/>
      </w:pPr>
      <w:r>
        <w:t xml:space="preserve">All participants will provide informed consent prior to the experiment. The protocol ensures that no real financial transactions occur and that no real client data is used. Participants are informed that their performance in the simulation will not affect their current employment status. Confidentiality is maintained throughout the process, and data will be stored securely in compliance with Egyptian data protection standards.</w:t>
      </w:r>
    </w:p>
    <w:p>
      <w:pPr>
        <w:pStyle w:val="BodyText"/>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Duration</w:t>
            </w:r>
          </w:p>
        </w:tc>
        <w:tc>
          <w:tcPr/>
          <w:p>
            <w:pPr>
              <w:pStyle w:val="Compact"/>
              <w:jc w:val="left"/>
            </w:pPr>
            <w:r>
              <w:t xml:space="preserve">Location</w:t>
            </w:r>
          </w:p>
        </w:tc>
      </w:tr>
      <w:tr>
        <w:tc>
          <w:tcPr/>
          <w:p>
            <w:pPr>
              <w:pStyle w:val="Compact"/>
              <w:jc w:val="left"/>
            </w:pPr>
            <w:r>
              <w:t xml:space="preserve">Recruitment and Training</w:t>
            </w:r>
          </w:p>
        </w:tc>
        <w:tc>
          <w:tcPr/>
          <w:p>
            <w:pPr>
              <w:pStyle w:val="Compact"/>
              <w:jc w:val="left"/>
            </w:pPr>
            <w:r>
              <w:t xml:space="preserve">2 Weeks</w:t>
            </w:r>
          </w:p>
        </w:tc>
        <w:tc>
          <w:tcPr/>
          <w:p>
            <w:pPr>
              <w:pStyle w:val="Compact"/>
              <w:jc w:val="left"/>
            </w:pPr>
            <w:r>
              <w:t xml:space="preserve">Alexandria Financial District</w:t>
            </w:r>
          </w:p>
        </w:tc>
      </w:tr>
      <w:tr>
        <w:tc>
          <w:tcPr/>
          <w:p>
            <w:pPr>
              <w:pStyle w:val="Compact"/>
              <w:jc w:val="left"/>
            </w:pPr>
            <w:r>
              <w:t xml:space="preserve">Simulation Execution</w:t>
            </w:r>
          </w:p>
        </w:tc>
        <w:tc>
          <w:tcPr/>
          <w:p>
            <w:pPr>
              <w:pStyle w:val="Compact"/>
              <w:jc w:val="left"/>
            </w:pPr>
            <w:r>
              <w:t xml:space="preserve">4 Weeks</w:t>
            </w:r>
          </w:p>
        </w:tc>
        <w:tc>
          <w:tcPr/>
          <w:p>
            <w:pPr>
              <w:pStyle w:val="Compact"/>
              <w:jc w:val="left"/>
            </w:pPr>
            <w:r>
              <w:t xml:space="preserve">Controlled Lab Environment</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Remote/Central Office</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Remote/Central Office</w:t>
            </w:r>
          </w:p>
        </w:tc>
      </w:tr>
    </w:tbl>
    <w:p>
      <w:pPr>
        <w:pStyle w:val="BodyText"/>
      </w:pPr>
      <w:r>
        <w:t xml:space="preserve">8. Expected Outcomes</w:t>
      </w:r>
    </w:p>
    <w:p>
      <w:pPr>
        <w:pStyle w:val="BodyText"/>
      </w:pPr>
      <w:r>
        <w:t xml:space="preserve">This Experiment Protocol anticipates identifying key behavioral patterns among Bankers in Egypt Alexandria. We expect to find correlations between local cultural factors and risk tolerance. The results will provide a framework for training programs tailored to the specific needs of the Alexandrian banking sector, ultimately enhancing financial stability and service quality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Simulation in Egypt Alexandria</dc:title>
  <dc:creator/>
  <dc:language>en</dc:language>
  <cp:keywords/>
  <dcterms:created xsi:type="dcterms:W3CDTF">2026-10-10T02:35:15Z</dcterms:created>
  <dcterms:modified xsi:type="dcterms:W3CDTF">2026-10-10T02:35:15Z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