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France</w:t>
      </w:r>
      <w:r>
        <w:t xml:space="preserve"> </w:t>
      </w:r>
      <w:r>
        <w:t xml:space="preserve">Paris</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France Paris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for conducting a comprehensive study on the role and impact of the Banker within the financial ecosystem of France Paris. The primary objective is to evaluate the operational efficiency, regulatory compliance, and customer satisfaction levels associated with banking services in this specific geographic and cultural context.</w:t>
      </w:r>
    </w:p>
    <w:p>
      <w:pPr>
        <w:pStyle w:val="BodyText"/>
      </w:pPr>
      <w:r>
        <w:t xml:space="preserve">The study will focus on understanding how the Banker interacts with clients, manages financial products, and adheres to the stringent regulations imposed by the Autorité de Contrôle Prudentiel et de Résolution (ACPR) and the Banque de France. By examining these aspects, we aim to provide actionable insights that can enhance the banking experience for both the Banker and the client.</w:t>
      </w:r>
    </w:p>
    <w:p>
      <w:pPr>
        <w:pStyle w:val="BodyText"/>
      </w:pPr>
      <w:r>
        <w:t xml:space="preserve">2. Objectives</w:t>
      </w:r>
    </w:p>
    <w:p>
      <w:pPr>
        <w:pStyle w:val="BodyText"/>
      </w:pPr>
      <w:r>
        <w:t xml:space="preserve">The main objectives of this Experiment Protocol are as follows:</w:t>
      </w:r>
    </w:p>
    <w:p>
      <w:pPr>
        <w:numPr>
          <w:ilvl w:val="0"/>
          <w:numId w:val="1001"/>
        </w:numPr>
        <w:pStyle w:val="Compact"/>
      </w:pPr>
      <w:r>
        <w:t xml:space="preserve">To assess the effectiveness of the Banker in delivering personalized financial advice to clients in France Paris.</w:t>
      </w:r>
    </w:p>
    <w:p>
      <w:pPr>
        <w:numPr>
          <w:ilvl w:val="0"/>
          <w:numId w:val="1001"/>
        </w:numPr>
        <w:pStyle w:val="Compact"/>
      </w:pPr>
      <w:r>
        <w:t xml:space="preserve">To evaluate the Banker's adherence to local and international banking regulations.</w:t>
      </w:r>
    </w:p>
    <w:p>
      <w:pPr>
        <w:numPr>
          <w:ilvl w:val="0"/>
          <w:numId w:val="1001"/>
        </w:numPr>
        <w:pStyle w:val="Compact"/>
      </w:pPr>
      <w:r>
        <w:t xml:space="preserve">To measure client satisfaction levels and identify areas for improvement in the Banker-client relationship.</w:t>
      </w:r>
    </w:p>
    <w:p>
      <w:pPr>
        <w:numPr>
          <w:ilvl w:val="0"/>
          <w:numId w:val="1001"/>
        </w:numPr>
        <w:pStyle w:val="Compact"/>
      </w:pPr>
      <w:r>
        <w:t xml:space="preserve">To analyze the impact of technological advancements on the Banker's role and responsibilities.</w:t>
      </w:r>
    </w:p>
    <w:p>
      <w:pPr>
        <w:numPr>
          <w:ilvl w:val="0"/>
          <w:numId w:val="1001"/>
        </w:numPr>
        <w:pStyle w:val="Compact"/>
      </w:pPr>
      <w:r>
        <w:t xml:space="preserve">To explore the cultural nuances that influence banking practices in France Paris and their effect on the Banker's performance.</w:t>
      </w:r>
    </w:p>
    <w:p>
      <w:pPr>
        <w:pStyle w:val="FirstParagraph"/>
      </w:pPr>
      <w:r>
        <w:t xml:space="preserve">3. Methodology</w:t>
      </w:r>
    </w:p>
    <w:p>
      <w:pPr>
        <w:pStyle w:val="BodyText"/>
      </w:pPr>
      <w:r>
        <w:t xml:space="preserve">The methodology for this experiment will involve a mixed-methods approach, combining quantitative and qualitative data collection techniques. The following steps will be taken:</w:t>
      </w:r>
    </w:p>
    <w:p>
      <w:pPr>
        <w:numPr>
          <w:ilvl w:val="0"/>
          <w:numId w:val="1002"/>
        </w:numPr>
        <w:pStyle w:val="Compact"/>
      </w:pPr>
      <w:r>
        <w:rPr>
          <w:bCs/>
          <w:b/>
        </w:rPr>
        <w:t xml:space="preserve">Selection of Participants:</w:t>
      </w:r>
      <w:r>
        <w:t xml:space="preserve"> </w:t>
      </w:r>
      <w:r>
        <w:t xml:space="preserve">A diverse group of Bankers from various financial institutions in France Paris will be selected to participate in the study. Additionally, a representative sample of clients will be chosen to provide feedback on their interactions with the Banker.</w:t>
      </w:r>
    </w:p>
    <w:p>
      <w:pPr>
        <w:numPr>
          <w:ilvl w:val="0"/>
          <w:numId w:val="1002"/>
        </w:numPr>
        <w:pStyle w:val="Compact"/>
      </w:pPr>
      <w:r>
        <w:rPr>
          <w:bCs/>
          <w:b/>
        </w:rPr>
        <w:t xml:space="preserve">Data Collection:</w:t>
      </w:r>
      <w:r>
        <w:t xml:space="preserve"> </w:t>
      </w:r>
      <w:r>
        <w:t xml:space="preserve">Data will be collected through surveys, interviews, and observational studies. Surveys will be distributed to both Bankers and clients to gather quantitative data on satisfaction levels, service quality, and regulatory compliance. Interviews will be conducted with a subset of participants to gain deeper insights into their experiences and perspectives. Observational studies will involve monitoring Banker-client interactions in real-time to assess communication skills and service delivery.</w:t>
      </w:r>
    </w:p>
    <w:p>
      <w:pPr>
        <w:numPr>
          <w:ilvl w:val="0"/>
          <w:numId w:val="1002"/>
        </w:numPr>
        <w:pStyle w:val="Compact"/>
      </w:pPr>
      <w:r>
        <w:rPr>
          <w:bCs/>
          <w:b/>
        </w:rPr>
        <w:t xml:space="preserve">Data Analysis:</w:t>
      </w:r>
      <w:r>
        <w:t xml:space="preserve"> </w:t>
      </w:r>
      <w:r>
        <w:t xml:space="preserve">The collected data will be analyzed using statistical methods to identify trends and patterns. Qualitative data from interviews and observations will be coded and thematically analyzed to extract key findings.</w:t>
      </w:r>
    </w:p>
    <w:p>
      <w:pPr>
        <w:numPr>
          <w:ilvl w:val="0"/>
          <w:numId w:val="1002"/>
        </w:numPr>
        <w:pStyle w:val="Compact"/>
      </w:pPr>
      <w:r>
        <w:rPr>
          <w:bCs/>
          <w:b/>
        </w:rPr>
        <w:t xml:space="preserve">Reporting:</w:t>
      </w:r>
      <w:r>
        <w:t xml:space="preserve"> </w:t>
      </w:r>
      <w:r>
        <w:t xml:space="preserve">The results of the study will be compiled into a comprehensive report, highlighting the strengths and weaknesses of the Banker's performance in France Paris. Recommendations for improvement will be provided based on the findings.</w:t>
      </w:r>
    </w:p>
    <w:p>
      <w:pPr>
        <w:pStyle w:val="FirstParagraph"/>
      </w:pPr>
      <w:r>
        <w:t xml:space="preserve">4. Ethical Considerations</w:t>
      </w:r>
    </w:p>
    <w:p>
      <w:pPr>
        <w:pStyle w:val="BodyText"/>
      </w:pPr>
      <w:r>
        <w:t xml:space="preserve">Given the sensitive nature of financial data and the importance of maintaining client confidentiality, strict ethical guidelines will be followed throughout the experiment. All participants will be informed of the purpose of the study and their rights as participants. Informed consent will be obtained from all participants before data collection begins. Data will be anonymized to protect the privacy of both Bankers and clients. The study will comply with all relevant data protection regulations, including the General Data Protection Regulation (GDPR).</w:t>
      </w:r>
    </w:p>
    <w:p>
      <w:pPr>
        <w:pStyle w:val="BodyText"/>
      </w:pPr>
      <w:r>
        <w:t xml:space="preserve">5. Timeline</w:t>
      </w:r>
    </w:p>
    <w:p>
      <w:pPr>
        <w:pStyle w:val="BodyText"/>
      </w:pPr>
      <w:r>
        <w:t xml:space="preserve">The experiment will be conducted over a period of six months, with the following timeline:</w:t>
      </w:r>
    </w:p>
    <w:p>
      <w:pPr>
        <w:numPr>
          <w:ilvl w:val="0"/>
          <w:numId w:val="1003"/>
        </w:numPr>
        <w:pStyle w:val="Compact"/>
      </w:pPr>
      <w:r>
        <w:rPr>
          <w:bCs/>
          <w:b/>
        </w:rPr>
        <w:t xml:space="preserve">Month 1:</w:t>
      </w:r>
      <w:r>
        <w:t xml:space="preserve"> </w:t>
      </w:r>
      <w:r>
        <w:t xml:space="preserve">Preparation and selection of participants.</w:t>
      </w:r>
    </w:p>
    <w:p>
      <w:pPr>
        <w:numPr>
          <w:ilvl w:val="0"/>
          <w:numId w:val="1003"/>
        </w:numPr>
        <w:pStyle w:val="Compact"/>
      </w:pPr>
      <w:r>
        <w:rPr>
          <w:bCs/>
          <w:b/>
        </w:rPr>
        <w:t xml:space="preserve">Month 2-3:</w:t>
      </w:r>
      <w:r>
        <w:t xml:space="preserve"> </w:t>
      </w:r>
      <w:r>
        <w:t xml:space="preserve">Data collection through surveys, interviews, and observations.</w:t>
      </w:r>
    </w:p>
    <w:p>
      <w:pPr>
        <w:numPr>
          <w:ilvl w:val="0"/>
          <w:numId w:val="1003"/>
        </w:numPr>
        <w:pStyle w:val="Compact"/>
      </w:pPr>
      <w:r>
        <w:rPr>
          <w:bCs/>
          <w:b/>
        </w:rPr>
        <w:t xml:space="preserve">Month 4:</w:t>
      </w:r>
      <w:r>
        <w:t xml:space="preserve"> </w:t>
      </w:r>
      <w:r>
        <w:t xml:space="preserve">Data analysis.</w:t>
      </w:r>
    </w:p>
    <w:p>
      <w:pPr>
        <w:numPr>
          <w:ilvl w:val="0"/>
          <w:numId w:val="1003"/>
        </w:numPr>
        <w:pStyle w:val="Compact"/>
      </w:pPr>
      <w:r>
        <w:rPr>
          <w:bCs/>
          <w:b/>
        </w:rPr>
        <w:t xml:space="preserve">Month 5:</w:t>
      </w:r>
      <w:r>
        <w:t xml:space="preserve"> </w:t>
      </w:r>
      <w:r>
        <w:t xml:space="preserve">Compilation of findings and drafting of the report.</w:t>
      </w:r>
    </w:p>
    <w:p>
      <w:pPr>
        <w:numPr>
          <w:ilvl w:val="0"/>
          <w:numId w:val="1003"/>
        </w:numPr>
        <w:pStyle w:val="Compact"/>
      </w:pPr>
      <w:r>
        <w:rPr>
          <w:bCs/>
          <w:b/>
        </w:rPr>
        <w:t xml:space="preserve">Month 6:</w:t>
      </w:r>
      <w:r>
        <w:t xml:space="preserve"> </w:t>
      </w:r>
      <w:r>
        <w:t xml:space="preserve">Final review and dissemination of the report.</w:t>
      </w:r>
    </w:p>
    <w:p>
      <w:pPr>
        <w:pStyle w:val="FirstParagraph"/>
      </w:pPr>
      <w:r>
        <w:t xml:space="preserve">6. Expected Outcomes</w:t>
      </w:r>
    </w:p>
    <w:p>
      <w:pPr>
        <w:pStyle w:val="BodyText"/>
      </w:pPr>
      <w:r>
        <w:t xml:space="preserve">The expected outcomes of this Experiment Protocol include:</w:t>
      </w:r>
    </w:p>
    <w:p>
      <w:pPr>
        <w:numPr>
          <w:ilvl w:val="0"/>
          <w:numId w:val="1004"/>
        </w:numPr>
        <w:pStyle w:val="Compact"/>
      </w:pPr>
      <w:r>
        <w:t xml:space="preserve">A detailed understanding of the Banker's role and responsibilities in France Paris.</w:t>
      </w:r>
    </w:p>
    <w:p>
      <w:pPr>
        <w:numPr>
          <w:ilvl w:val="0"/>
          <w:numId w:val="1004"/>
        </w:numPr>
        <w:pStyle w:val="Compact"/>
      </w:pPr>
      <w:r>
        <w:t xml:space="preserve">Identification of best practices for enhancing the Banker-client relationship.</w:t>
      </w:r>
    </w:p>
    <w:p>
      <w:pPr>
        <w:numPr>
          <w:ilvl w:val="0"/>
          <w:numId w:val="1004"/>
        </w:numPr>
        <w:pStyle w:val="Compact"/>
      </w:pPr>
      <w:r>
        <w:t xml:space="preserve">Recommendations for improving regulatory compliance and operational efficiency.</w:t>
      </w:r>
    </w:p>
    <w:p>
      <w:pPr>
        <w:numPr>
          <w:ilvl w:val="0"/>
          <w:numId w:val="1004"/>
        </w:numPr>
        <w:pStyle w:val="Compact"/>
      </w:pPr>
      <w:r>
        <w:t xml:space="preserve">Insights into the impact of technology on the Banker's role and the future of banking in France Paris.</w:t>
      </w:r>
    </w:p>
    <w:p>
      <w:pPr>
        <w:pStyle w:val="FirstParagraph"/>
      </w:pPr>
      <w:r>
        <w:t xml:space="preserve">7. Conclusion</w:t>
      </w:r>
    </w:p>
    <w:p>
      <w:pPr>
        <w:pStyle w:val="BodyText"/>
      </w:pPr>
      <w:r>
        <w:t xml:space="preserve">This Experiment Protocol aims to provide a thorough and systematic evaluation of the Banker's performance in France Paris. By adhering to the outlined methodology and ethical guidelines, we expect to generate valuable insights that can contribute to the improvement of banking services in this dynamic and culturally rich environment. The findings of this study will be of significant interest to financial institutions, regulators, and policymakers involved in the banking sector in France Paris.</w:t>
      </w:r>
    </w:p>
    <w:p>
      <w:pPr>
        <w:pStyle w:val="BodyText"/>
      </w:pPr>
      <w:r>
        <w:t xml:space="preserve">For further information or inquiries regarding this Experiment Protocol,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France Paris</dc:title>
  <dc:creator/>
  <dc:language>en</dc:language>
  <cp:keywords/>
  <dcterms:created xsi:type="dcterms:W3CDTF">2026-10-10T04:04:13Z</dcterms:created>
  <dcterms:modified xsi:type="dcterms:W3CDTF">2026-10-10T04:04:13Z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