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w:t>
      </w:r>
      <w:r>
        <w:t xml:space="preserve"> </w:t>
      </w:r>
      <w:r>
        <w:t xml:space="preserve">Germany</w:t>
      </w:r>
      <w:r>
        <w:t xml:space="preserve"> </w:t>
      </w:r>
      <w:r>
        <w:t xml:space="preserve">Berlin</w:t>
      </w:r>
    </w:p>
    <w:bookmarkStart w:id="20" w:name="experiment-protocol-banker"/>
    <w:p>
      <w:pPr>
        <w:pStyle w:val="Heading1"/>
      </w:pPr>
      <w:r>
        <w:t xml:space="preserve">Experiment Protocol: Banker</w:t>
      </w:r>
    </w:p>
    <w:p>
      <w:pPr>
        <w:pStyle w:val="FirstParagraph"/>
      </w:pPr>
      <w:r>
        <w:rPr>
          <w:bCs/>
          <w:b/>
        </w:rPr>
        <w:t xml:space="preserve">Location:</w:t>
      </w:r>
      <w:r>
        <w:t xml:space="preserve"> </w:t>
      </w:r>
      <w:r>
        <w:t xml:space="preserve">Germany Berlin</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Experiment Protocol outlines the procedures, objectives, and methodologies for conducting a comprehensive study on the role and performance of Bankers in Germany Berlin. The study aims to evaluate the effectiveness of banking practices, customer interactions, and financial decision-making processes within the unique economic and regulatory environment of Berlin, Germany.</w:t>
      </w:r>
    </w:p>
    <w:p>
      <w:pPr>
        <w:pStyle w:val="BodyText"/>
      </w:pPr>
      <w:r>
        <w:t xml:space="preserve">2. Objectives</w:t>
      </w:r>
    </w:p>
    <w:p>
      <w:pPr>
        <w:pStyle w:val="BodyText"/>
      </w:pPr>
      <w:r>
        <w:t xml:space="preserve">The primary objectives of this experiment are:</w:t>
      </w:r>
    </w:p>
    <w:p>
      <w:pPr>
        <w:numPr>
          <w:ilvl w:val="0"/>
          <w:numId w:val="1001"/>
        </w:numPr>
        <w:pStyle w:val="Compact"/>
      </w:pPr>
      <w:r>
        <w:t xml:space="preserve">To assess the efficiency and accuracy of financial advice provided by Bankers in Germany Berlin.</w:t>
      </w:r>
    </w:p>
    <w:p>
      <w:pPr>
        <w:numPr>
          <w:ilvl w:val="0"/>
          <w:numId w:val="1001"/>
        </w:numPr>
        <w:pStyle w:val="Compact"/>
      </w:pPr>
      <w:r>
        <w:t xml:space="preserve">To analyze customer satisfaction levels and trust in banking services.</w:t>
      </w:r>
    </w:p>
    <w:p>
      <w:pPr>
        <w:numPr>
          <w:ilvl w:val="0"/>
          <w:numId w:val="1001"/>
        </w:numPr>
        <w:pStyle w:val="Compact"/>
      </w:pPr>
      <w:r>
        <w:t xml:space="preserve">To evaluate the impact of regulatory compliance on banking operations.</w:t>
      </w:r>
    </w:p>
    <w:p>
      <w:pPr>
        <w:numPr>
          <w:ilvl w:val="0"/>
          <w:numId w:val="1001"/>
        </w:numPr>
        <w:pStyle w:val="Compact"/>
      </w:pPr>
      <w:r>
        <w:t xml:space="preserve">To identify best practices and areas for improvement in the banking sector.</w:t>
      </w:r>
    </w:p>
    <w:p>
      <w:pPr>
        <w:pStyle w:val="FirstParagraph"/>
      </w:pPr>
      <w:r>
        <w:t xml:space="preserve">3. Methodology</w:t>
      </w:r>
    </w:p>
    <w:p>
      <w:pPr>
        <w:pStyle w:val="BodyText"/>
      </w:pPr>
      <w:r>
        <w:t xml:space="preserve">The experiment will be conducted using a mixed-methods approach, combining quantitative and qualitative data collection techniques. The following steps will be followed:</w:t>
      </w:r>
    </w:p>
    <w:p>
      <w:pPr>
        <w:numPr>
          <w:ilvl w:val="0"/>
          <w:numId w:val="1002"/>
        </w:numPr>
        <w:pStyle w:val="Compact"/>
      </w:pPr>
      <w:r>
        <w:rPr>
          <w:bCs/>
          <w:b/>
        </w:rPr>
        <w:t xml:space="preserve">Participant Selection:</w:t>
      </w:r>
      <w:r>
        <w:t xml:space="preserve"> </w:t>
      </w:r>
      <w:r>
        <w:t xml:space="preserve">A diverse sample of Bankers from various financial institutions in Germany Berlin will be selected. Participants will include retail bankers, investment bankers, and financial advisors.</w:t>
      </w:r>
    </w:p>
    <w:p>
      <w:pPr>
        <w:numPr>
          <w:ilvl w:val="0"/>
          <w:numId w:val="1002"/>
        </w:numPr>
        <w:pStyle w:val="Compact"/>
      </w:pPr>
      <w:r>
        <w:rPr>
          <w:bCs/>
          <w:b/>
        </w:rPr>
        <w:t xml:space="preserve">Data Collection:</w:t>
      </w:r>
      <w:r>
        <w:t xml:space="preserve"> </w:t>
      </w:r>
      <w:r>
        <w:t xml:space="preserve">Data will be collected through surveys, interviews, and observational studies. Customers will also be surveyed to provide feedback on their experiences with Bankers.</w:t>
      </w:r>
    </w:p>
    <w:p>
      <w:pPr>
        <w:numPr>
          <w:ilvl w:val="0"/>
          <w:numId w:val="1002"/>
        </w:numPr>
        <w:pStyle w:val="Compact"/>
      </w:pPr>
      <w:r>
        <w:rPr>
          <w:bCs/>
          <w:b/>
        </w:rPr>
        <w:t xml:space="preserve">Scenario Testing:</w:t>
      </w:r>
      <w:r>
        <w:t xml:space="preserve"> </w:t>
      </w:r>
      <w:r>
        <w:t xml:space="preserve">Bankers will be presented with simulated financial scenarios to evaluate their decision-making processes and adherence to regulatory guidelines.</w:t>
      </w:r>
    </w:p>
    <w:p>
      <w:pPr>
        <w:numPr>
          <w:ilvl w:val="0"/>
          <w:numId w:val="1002"/>
        </w:numPr>
        <w:pStyle w:val="Compact"/>
      </w:pPr>
      <w:r>
        <w:rPr>
          <w:bCs/>
          <w:b/>
        </w:rPr>
        <w:t xml:space="preserve">Performance Metrics:</w:t>
      </w:r>
      <w:r>
        <w:t xml:space="preserve"> </w:t>
      </w:r>
      <w:r>
        <w:t xml:space="preserve">Key performance indicators (KPIs) such as accuracy of financial advice, customer satisfaction scores, and compliance rates will be measured.</w:t>
      </w:r>
    </w:p>
    <w:p>
      <w:pPr>
        <w:pStyle w:val="FirstParagraph"/>
      </w:pPr>
      <w:r>
        <w:t xml:space="preserve">4. Ethical Considerations</w:t>
      </w:r>
    </w:p>
    <w:p>
      <w:pPr>
        <w:pStyle w:val="BodyText"/>
      </w:pPr>
      <w:r>
        <w:t xml:space="preserve">All participants will provide informed consent before taking part in the experiment. Confidentiality and data protection will be strictly maintained in accordance with German data protection laws, including the General Data Protection Regulation (GDPR). Participants will be informed of their right to withdraw from the study at any time without penalty.</w:t>
      </w:r>
    </w:p>
    <w:p>
      <w:pPr>
        <w:pStyle w:val="BodyText"/>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Description</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Recruitment of participants, development of survey instruments, and scenario design.</w:t>
            </w:r>
          </w:p>
        </w:tc>
      </w:tr>
      <w:tr>
        <w:tc>
          <w:tcPr/>
          <w:p>
            <w:pPr>
              <w:pStyle w:val="Compact"/>
              <w:jc w:val="left"/>
            </w:pPr>
            <w:r>
              <w:t xml:space="preserve">Data Collection</w:t>
            </w:r>
          </w:p>
        </w:tc>
        <w:tc>
          <w:tcPr/>
          <w:p>
            <w:pPr>
              <w:pStyle w:val="Compact"/>
              <w:jc w:val="left"/>
            </w:pPr>
            <w:r>
              <w:t xml:space="preserve">4 weeks</w:t>
            </w:r>
          </w:p>
        </w:tc>
        <w:tc>
          <w:tcPr/>
          <w:p>
            <w:pPr>
              <w:pStyle w:val="Compact"/>
              <w:jc w:val="left"/>
            </w:pPr>
            <w:r>
              <w:t xml:space="preserve">Administration of surveys, interviews, and observational studies.</w:t>
            </w:r>
          </w:p>
        </w:tc>
      </w:tr>
      <w:tr>
        <w:tc>
          <w:tcPr/>
          <w:p>
            <w:pPr>
              <w:pStyle w:val="Compact"/>
              <w:jc w:val="left"/>
            </w:pPr>
            <w:r>
              <w:t xml:space="preserve">Analysis</w:t>
            </w:r>
          </w:p>
        </w:tc>
        <w:tc>
          <w:tcPr/>
          <w:p>
            <w:pPr>
              <w:pStyle w:val="Compact"/>
              <w:jc w:val="left"/>
            </w:pPr>
            <w:r>
              <w:t xml:space="preserve">3 weeks</w:t>
            </w:r>
          </w:p>
        </w:tc>
        <w:tc>
          <w:tcPr/>
          <w:p>
            <w:pPr>
              <w:pStyle w:val="Compact"/>
              <w:jc w:val="left"/>
            </w:pPr>
            <w:r>
              <w:t xml:space="preserve">Data analysis and interpretation of results.</w:t>
            </w:r>
          </w:p>
        </w:tc>
      </w:tr>
      <w:tr>
        <w:tc>
          <w:tcPr/>
          <w:p>
            <w:pPr>
              <w:pStyle w:val="Compact"/>
              <w:jc w:val="left"/>
            </w:pPr>
            <w:r>
              <w:t xml:space="preserve">Reporting</w:t>
            </w:r>
          </w:p>
        </w:tc>
        <w:tc>
          <w:tcPr/>
          <w:p>
            <w:pPr>
              <w:pStyle w:val="Compact"/>
              <w:jc w:val="left"/>
            </w:pPr>
            <w:r>
              <w:t xml:space="preserve">2 weeks</w:t>
            </w:r>
          </w:p>
        </w:tc>
        <w:tc>
          <w:tcPr/>
          <w:p>
            <w:pPr>
              <w:pStyle w:val="Compact"/>
              <w:jc w:val="left"/>
            </w:pPr>
            <w:r>
              <w:t xml:space="preserve">Preparation and dissemination of the final report.</w:t>
            </w:r>
          </w:p>
        </w:tc>
      </w:tr>
    </w:tbl>
    <w:p>
      <w:pPr>
        <w:pStyle w:val="BodyText"/>
      </w:pPr>
      <w:r>
        <w:t xml:space="preserve">6. Expected Outcomes</w:t>
      </w:r>
    </w:p>
    <w:p>
      <w:pPr>
        <w:pStyle w:val="BodyText"/>
      </w:pPr>
      <w:r>
        <w:t xml:space="preserve">The experiment is expected to yield valuable insights into the performance and practices of Bankers in Germany Berlin. Key outcomes include:</w:t>
      </w:r>
    </w:p>
    <w:p>
      <w:pPr>
        <w:numPr>
          <w:ilvl w:val="0"/>
          <w:numId w:val="1003"/>
        </w:numPr>
        <w:pStyle w:val="Compact"/>
      </w:pPr>
      <w:r>
        <w:t xml:space="preserve">Identification of strengths and weaknesses in current banking practices.</w:t>
      </w:r>
    </w:p>
    <w:p>
      <w:pPr>
        <w:numPr>
          <w:ilvl w:val="0"/>
          <w:numId w:val="1003"/>
        </w:numPr>
        <w:pStyle w:val="Compact"/>
      </w:pPr>
      <w:r>
        <w:t xml:space="preserve">Recommendations for improving customer service and financial advice.</w:t>
      </w:r>
    </w:p>
    <w:p>
      <w:pPr>
        <w:numPr>
          <w:ilvl w:val="0"/>
          <w:numId w:val="1003"/>
        </w:numPr>
        <w:pStyle w:val="Compact"/>
      </w:pPr>
      <w:r>
        <w:t xml:space="preserve">Enhanced understanding of the impact of regulatory requirements on banking operations.</w:t>
      </w:r>
    </w:p>
    <w:p>
      <w:pPr>
        <w:numPr>
          <w:ilvl w:val="0"/>
          <w:numId w:val="1003"/>
        </w:numPr>
        <w:pStyle w:val="Compact"/>
      </w:pPr>
      <w:r>
        <w:t xml:space="preserve">Development of best practice guidelines for Bankers in Germany Berlin.</w:t>
      </w:r>
    </w:p>
    <w:p>
      <w:pPr>
        <w:pStyle w:val="FirstParagraph"/>
      </w:pPr>
      <w:r>
        <w:t xml:space="preserve">7. Conclusion</w:t>
      </w:r>
    </w:p>
    <w:p>
      <w:pPr>
        <w:pStyle w:val="BodyText"/>
      </w:pPr>
      <w:r>
        <w:t xml:space="preserve">This Experiment Protocol provides a structured approach to evaluating the role and performance of Bankers in Germany Berlin. By adhering to the outlined procedures and methodologies, the study aims to contribute to the advancement of banking practices and the enhancement of financial services in the region.</w:t>
      </w:r>
    </w:p>
    <w:p>
      <w:pPr>
        <w:pStyle w:val="BodyText"/>
      </w:pPr>
      <w:r>
        <w:t xml:space="preserve">For further information, please contact the research team at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 Germany Berlin</dc:title>
  <dc:creator/>
  <dc:language>en</dc:language>
  <cp:keywords/>
  <dcterms:created xsi:type="dcterms:W3CDTF">2026-10-10T03:28:39Z</dcterms:created>
  <dcterms:modified xsi:type="dcterms:W3CDTF">2026-10-10T03:28:39Z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