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Role</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90be431ee9360518d1acc28c87d65699bf825d3"/>
    <w:p>
      <w:pPr>
        <w:pStyle w:val="Heading1"/>
      </w:pPr>
      <w:r>
        <w:t xml:space="preserve">Experiment Protocol: Banker Role in Ivory Coast Abidjan</w:t>
      </w:r>
    </w:p>
    <w:p>
      <w:pPr>
        <w:pStyle w:val="FirstParagraph"/>
      </w:pPr>
      <w:r>
        <w:rPr>
          <w:bCs/>
          <w:b/>
        </w:rPr>
        <w:t xml:space="preserve">Document ID:</w:t>
      </w:r>
      <w:r>
        <w:t xml:space="preserve"> </w:t>
      </w:r>
      <w:r>
        <w:t xml:space="preserve">EP-BNK-ACI-2024-001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Abidjan, Ivory Coast</w:t>
      </w:r>
    </w:p>
    <w:bookmarkEnd w:id="20"/>
    <w:p>
      <w:pPr>
        <w:pStyle w:val="BodyText"/>
      </w:pPr>
      <w:r>
        <w:t xml:space="preserve">1. Introduction</w:t>
      </w:r>
    </w:p>
    <w:p>
      <w:pPr>
        <w:pStyle w:val="BodyText"/>
      </w:pPr>
      <w:r>
        <w:t xml:space="preserve">This Experiment Protocol outlines the procedures, objectives, and methodologies for conducting a controlled experiment involving the role of a Banker within the financial ecosystem of Abidjan, Ivory Coast. The experiment aims to evaluate the effectiveness of specific banking practices, customer interaction models, and financial advisory strategies tailored to the unique socio-economic context of Abidjan.</w:t>
      </w:r>
    </w:p>
    <w:p>
      <w:pPr>
        <w:pStyle w:val="BodyText"/>
      </w:pPr>
      <w:r>
        <w:t xml:space="preserve">Abidjan, as the economic capital of Ivory Coast, presents a dynamic environment characterized by a growing middle class, increasing digital adoption, and a diverse cultural landscape. The Banker role in this context is pivotal in facilitating financial inclusion, promoting savings, and supporting small and medium enterprises (SMEs). This protocol ensures that the experiment is conducted ethically, systematically, and in compliance with local regulations.</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assess the impact of personalized financial advisory services provided by Bankers on customer satisfaction and financial literacy in Abidjan.</w:t>
      </w:r>
    </w:p>
    <w:p>
      <w:pPr>
        <w:numPr>
          <w:ilvl w:val="0"/>
          <w:numId w:val="1001"/>
        </w:numPr>
        <w:pStyle w:val="Compact"/>
      </w:pPr>
      <w:r>
        <w:t xml:space="preserve">To evaluate the effectiveness of digital banking tools integrated with traditional Banker-led services in enhancing customer engagement.</w:t>
      </w:r>
    </w:p>
    <w:p>
      <w:pPr>
        <w:numPr>
          <w:ilvl w:val="0"/>
          <w:numId w:val="1001"/>
        </w:numPr>
        <w:pStyle w:val="Compact"/>
      </w:pPr>
      <w:r>
        <w:t xml:space="preserve">To analyze the role of Bankers in promoting financial inclusion among underserved populations in Abidjan.</w:t>
      </w:r>
    </w:p>
    <w:p>
      <w:pPr>
        <w:numPr>
          <w:ilvl w:val="0"/>
          <w:numId w:val="1001"/>
        </w:numPr>
        <w:pStyle w:val="Compact"/>
      </w:pPr>
      <w:r>
        <w:t xml:space="preserve">To identify best practices for Banker-customer interactions that align with the cultural and economic realities of Ivory Coast.</w:t>
      </w:r>
    </w:p>
    <w:p>
      <w:pPr>
        <w:pStyle w:val="FirstParagraph"/>
      </w:pPr>
      <w:r>
        <w:t xml:space="preserve">3. Methodology</w:t>
      </w:r>
    </w:p>
    <w:p>
      <w:pPr>
        <w:pStyle w:val="BodyText"/>
      </w:pPr>
      <w:r>
        <w:t xml:space="preserve">The experiment will be conducted in three phases:</w:t>
      </w:r>
    </w:p>
    <w:bookmarkStart w:id="21" w:name="phase-1-preparation"/>
    <w:p>
      <w:pPr>
        <w:pStyle w:val="Heading3"/>
      </w:pPr>
      <w:r>
        <w:t xml:space="preserve">3.1. Phase 1: Preparation</w:t>
      </w:r>
    </w:p>
    <w:p>
      <w:pPr>
        <w:numPr>
          <w:ilvl w:val="0"/>
          <w:numId w:val="1002"/>
        </w:numPr>
        <w:pStyle w:val="Compact"/>
      </w:pPr>
      <w:r>
        <w:t xml:space="preserve">Select a representative sample of Bankers from major financial institutions in Abidjan.</w:t>
      </w:r>
    </w:p>
    <w:p>
      <w:pPr>
        <w:numPr>
          <w:ilvl w:val="0"/>
          <w:numId w:val="1002"/>
        </w:numPr>
        <w:pStyle w:val="Compact"/>
      </w:pPr>
      <w:r>
        <w:t xml:space="preserve">Identify participant customers from diverse demographic backgrounds, including urban professionals, SME owners, and low-income households.</w:t>
      </w:r>
    </w:p>
    <w:p>
      <w:pPr>
        <w:numPr>
          <w:ilvl w:val="0"/>
          <w:numId w:val="1002"/>
        </w:numPr>
        <w:pStyle w:val="Compact"/>
      </w:pPr>
      <w:r>
        <w:t xml:space="preserve">Develop training materials for Bankers focusing on cultural sensitivity, financial literacy, and digital tool usage.</w:t>
      </w:r>
    </w:p>
    <w:p>
      <w:pPr>
        <w:numPr>
          <w:ilvl w:val="0"/>
          <w:numId w:val="1002"/>
        </w:numPr>
        <w:pStyle w:val="Compact"/>
      </w:pPr>
      <w:r>
        <w:t xml:space="preserve">Obtain necessary approvals from regulatory bodies in Ivory Coast, including the Central Bank of West African States (BCEAO).</w:t>
      </w:r>
    </w:p>
    <w:bookmarkEnd w:id="21"/>
    <w:bookmarkStart w:id="22" w:name="phase-2-implementation"/>
    <w:p>
      <w:pPr>
        <w:pStyle w:val="Heading3"/>
      </w:pPr>
      <w:r>
        <w:t xml:space="preserve">3.2. Phase 2: Implementation</w:t>
      </w:r>
    </w:p>
    <w:p>
      <w:pPr>
        <w:numPr>
          <w:ilvl w:val="0"/>
          <w:numId w:val="1003"/>
        </w:numPr>
        <w:pStyle w:val="Compact"/>
      </w:pPr>
      <w:r>
        <w:t xml:space="preserve">Assign Bankers to specific customer groups and implement tailored financial advisory services.</w:t>
      </w:r>
    </w:p>
    <w:p>
      <w:pPr>
        <w:numPr>
          <w:ilvl w:val="0"/>
          <w:numId w:val="1003"/>
        </w:numPr>
        <w:pStyle w:val="Compact"/>
      </w:pPr>
      <w:r>
        <w:t xml:space="preserve">Introduce digital banking tools as supplementary resources for customer education and transaction facilitation.</w:t>
      </w:r>
    </w:p>
    <w:p>
      <w:pPr>
        <w:numPr>
          <w:ilvl w:val="0"/>
          <w:numId w:val="1003"/>
        </w:numPr>
        <w:pStyle w:val="Compact"/>
      </w:pPr>
      <w:r>
        <w:t xml:space="preserve">Monitor Banker-customer interactions through structured observations and feedback mechanisms.</w:t>
      </w:r>
    </w:p>
    <w:p>
      <w:pPr>
        <w:numPr>
          <w:ilvl w:val="0"/>
          <w:numId w:val="1003"/>
        </w:numPr>
        <w:pStyle w:val="Compact"/>
      </w:pPr>
      <w:r>
        <w:t xml:space="preserve">Collect data on customer satisfaction, financial behavior changes, and adoption of digital tools.</w:t>
      </w:r>
    </w:p>
    <w:bookmarkEnd w:id="22"/>
    <w:bookmarkStart w:id="23" w:name="phase-3-analysis"/>
    <w:p>
      <w:pPr>
        <w:pStyle w:val="Heading3"/>
      </w:pPr>
      <w:r>
        <w:t xml:space="preserve">3.3. Phase 3: Analysis</w:t>
      </w:r>
    </w:p>
    <w:p>
      <w:pPr>
        <w:numPr>
          <w:ilvl w:val="0"/>
          <w:numId w:val="1004"/>
        </w:numPr>
        <w:pStyle w:val="Compact"/>
      </w:pPr>
      <w:r>
        <w:t xml:space="preserve">Analyze quantitative data using statistical methods to measure the impact of the intervention.</w:t>
      </w:r>
    </w:p>
    <w:p>
      <w:pPr>
        <w:numPr>
          <w:ilvl w:val="0"/>
          <w:numId w:val="1004"/>
        </w:numPr>
        <w:pStyle w:val="Compact"/>
      </w:pPr>
      <w:r>
        <w:t xml:space="preserve">Conduct qualitative interviews with Bankers and customers to gather insights on experiences and challenges.</w:t>
      </w:r>
    </w:p>
    <w:p>
      <w:pPr>
        <w:numPr>
          <w:ilvl w:val="0"/>
          <w:numId w:val="1004"/>
        </w:numPr>
        <w:pStyle w:val="Compact"/>
      </w:pPr>
      <w:r>
        <w:t xml:space="preserve">Compare results against baseline metrics to determine the effectiveness of the experiment.</w:t>
      </w:r>
    </w:p>
    <w:p>
      <w:pPr>
        <w:numPr>
          <w:ilvl w:val="0"/>
          <w:numId w:val="1004"/>
        </w:numPr>
        <w:pStyle w:val="Compact"/>
      </w:pPr>
      <w:r>
        <w:t xml:space="preserve">Prepare a comprehensive report detailing findings, recommendations, and implications for banking practices in Abidjan.</w:t>
      </w:r>
    </w:p>
    <w:bookmarkEnd w:id="23"/>
    <w:p>
      <w:pPr>
        <w:pStyle w:val="FirstParagraph"/>
      </w:pPr>
      <w:r>
        <w:t xml:space="preserve">4. Ethical Considerations</w:t>
      </w:r>
    </w:p>
    <w:p>
      <w:pPr>
        <w:pStyle w:val="BodyText"/>
      </w:pPr>
      <w:r>
        <w:t xml:space="preserve">The experiment will adhere to strict ethical guidelines to protect the rights and well-being of all participants. Key considerations include:</w:t>
      </w:r>
    </w:p>
    <w:p>
      <w:pPr>
        <w:numPr>
          <w:ilvl w:val="0"/>
          <w:numId w:val="1005"/>
        </w:numPr>
        <w:pStyle w:val="Compact"/>
      </w:pPr>
      <w:r>
        <w:t xml:space="preserve">Informed consent: All participants will provide written consent after being fully informed about the experiment's purpose, procedures, and potential risks.</w:t>
      </w:r>
    </w:p>
    <w:p>
      <w:pPr>
        <w:numPr>
          <w:ilvl w:val="0"/>
          <w:numId w:val="1005"/>
        </w:numPr>
        <w:pStyle w:val="Compact"/>
      </w:pPr>
      <w:r>
        <w:t xml:space="preserve">Confidentiality: Personal and financial data will be anonymized and stored securely in compliance with Ivory Coast's data protection laws.</w:t>
      </w:r>
    </w:p>
    <w:p>
      <w:pPr>
        <w:numPr>
          <w:ilvl w:val="0"/>
          <w:numId w:val="1005"/>
        </w:numPr>
        <w:pStyle w:val="Compact"/>
      </w:pPr>
      <w:r>
        <w:t xml:space="preserve">Voluntary participation: Participants will be free to withdraw from the experiment at any time without penalty.</w:t>
      </w:r>
    </w:p>
    <w:p>
      <w:pPr>
        <w:numPr>
          <w:ilvl w:val="0"/>
          <w:numId w:val="1005"/>
        </w:numPr>
        <w:pStyle w:val="Compact"/>
      </w:pPr>
      <w:r>
        <w:t xml:space="preserve">Cultural sensitivity: The experiment will respect local customs, languages, and social norms prevalent in Abidjan.</w:t>
      </w:r>
    </w:p>
    <w:p>
      <w:pPr>
        <w:pStyle w:val="FirstParagraph"/>
      </w:pPr>
      <w:r>
        <w:t xml:space="preserve">5. Expected Outcomes</w:t>
      </w:r>
    </w:p>
    <w:p>
      <w:pPr>
        <w:pStyle w:val="BodyText"/>
      </w:pPr>
      <w:r>
        <w:t xml:space="preserve">The experiment is expected to yield actionable insights into the role of Bankers in fostering financial inclusion and enhancing customer relationships in Abidjan. Key anticipated outcomes include:</w:t>
      </w:r>
    </w:p>
    <w:p>
      <w:pPr>
        <w:numPr>
          <w:ilvl w:val="0"/>
          <w:numId w:val="1006"/>
        </w:numPr>
        <w:pStyle w:val="Compact"/>
      </w:pPr>
      <w:r>
        <w:t xml:space="preserve">Improved financial literacy among participating customers.</w:t>
      </w:r>
    </w:p>
    <w:p>
      <w:pPr>
        <w:numPr>
          <w:ilvl w:val="0"/>
          <w:numId w:val="1006"/>
        </w:numPr>
        <w:pStyle w:val="Compact"/>
      </w:pPr>
      <w:r>
        <w:t xml:space="preserve">Increased adoption of digital banking tools as a complement to traditional services.</w:t>
      </w:r>
    </w:p>
    <w:p>
      <w:pPr>
        <w:numPr>
          <w:ilvl w:val="0"/>
          <w:numId w:val="1006"/>
        </w:numPr>
        <w:pStyle w:val="Compact"/>
      </w:pPr>
      <w:r>
        <w:t xml:space="preserve">Enhanced customer satisfaction and trust in banking institutions.</w:t>
      </w:r>
    </w:p>
    <w:p>
      <w:pPr>
        <w:numPr>
          <w:ilvl w:val="0"/>
          <w:numId w:val="1006"/>
        </w:numPr>
        <w:pStyle w:val="Compact"/>
      </w:pPr>
      <w:r>
        <w:t xml:space="preserve">Identification of scalable practices that can be implemented across Ivory Coast's banking sector.</w:t>
      </w:r>
    </w:p>
    <w:p>
      <w:pPr>
        <w:pStyle w:val="FirstParagraph"/>
      </w:pPr>
      <w:r>
        <w:t xml:space="preserve">6. Conclusion</w:t>
      </w:r>
    </w:p>
    <w:p>
      <w:pPr>
        <w:pStyle w:val="BodyText"/>
      </w:pPr>
      <w:r>
        <w:t xml:space="preserve">This Experiment Protocol provides a structured framework for investigating the critical role of Bankers in Abidjan's financial landscape. By combining rigorous methodology with ethical considerations, the experiment aims to contribute valuable knowledge to the banking industry in Ivory Coast. The findings will not only benefit financial institutions but also empower individuals and communities to achieve greater financial stability and prosperity.</w:t>
      </w:r>
    </w:p>
    <w:p>
      <w:pPr>
        <w:pStyle w:val="BodyText"/>
      </w:pPr>
      <w:r>
        <w:t xml:space="preserve">This document is intended for internal use only and must not be distributed without authorization. For inquiries, contact the research team at [insert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Role in Ivory Coast Abidjan</dc:title>
  <dc:creator/>
  <dc:language>en</dc:language>
  <cp:keywords/>
  <dcterms:created xsi:type="dcterms:W3CDTF">2026-10-10T01:55:41Z</dcterms:created>
  <dcterms:modified xsi:type="dcterms:W3CDTF">2026-10-10T01:55:41Z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