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Japan</w:t>
      </w:r>
      <w:r>
        <w:t xml:space="preserve"> </w:t>
      </w:r>
      <w:r>
        <w:t xml:space="preserve">Kyoto</w:t>
      </w:r>
    </w:p>
    <w:bookmarkStart w:id="30" w:name="X57a655ea231f99d3bdf211baa6de19aea8d2825"/>
    <w:p>
      <w:pPr>
        <w:pStyle w:val="Heading1"/>
      </w:pPr>
      <w:r>
        <w:t xml:space="preserve">Experiment Protocol: The "Banker" Algorithmic Stability Test</w:t>
      </w:r>
    </w:p>
    <w:p>
      <w:pPr>
        <w:pStyle w:val="FirstParagraph"/>
      </w:pPr>
      <w:r>
        <w:rPr>
          <w:bCs/>
          <w:b/>
        </w:rPr>
        <w:t xml:space="preserve">Project ID:</w:t>
      </w:r>
      <w:r>
        <w:t xml:space="preserve"> </w:t>
      </w:r>
      <w:r>
        <w:t xml:space="preserve">KYT-BNK-2024-X9</w:t>
      </w:r>
    </w:p>
    <w:p>
      <w:pPr>
        <w:pStyle w:val="BodyText"/>
      </w:pPr>
      <w:r>
        <w:rPr>
          <w:bCs/>
          <w:b/>
        </w:rPr>
        <w:t xml:space="preserve">Location:</w:t>
      </w:r>
      <w:r>
        <w:t xml:space="preserve"> </w:t>
      </w:r>
      <w:r>
        <w:t xml:space="preserve">Japan Kyoto (Kyoto Prefecture, Japan)</w:t>
      </w:r>
    </w:p>
    <w:p>
      <w:pPr>
        <w:pStyle w:val="BodyText"/>
      </w:pPr>
      <w:r>
        <w:rPr>
          <w:bCs/>
          <w:b/>
        </w:rPr>
        <w:t xml:space="preserve">Subject:</w:t>
      </w:r>
      <w:r>
        <w:t xml:space="preserve"> </w:t>
      </w:r>
      <w:r>
        <w:t xml:space="preserve">Banker (Resource Allocation Algorithm)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for the implementation of the</w:t>
      </w:r>
      <w:r>
        <w:t xml:space="preserve"> </w:t>
      </w:r>
      <w:r>
        <w:rPr>
          <w:bCs/>
          <w:b/>
        </w:rPr>
        <w:t xml:space="preserve">Banker</w:t>
      </w:r>
      <w:r>
        <w:t xml:space="preserve"> </w:t>
      </w:r>
      <w:r>
        <w:t xml:space="preserve">algorithm within a distributed financial ledger system. The primary objective is to evaluate the algorithm's efficacy in preventing deadlocks and ensuring resource safety in high-frequency trading environments. While the</w:t>
      </w:r>
      <w:r>
        <w:t xml:space="preserve"> </w:t>
      </w:r>
      <w:r>
        <w:rPr>
          <w:bCs/>
          <w:b/>
        </w:rPr>
        <w:t xml:space="preserve">Banker</w:t>
      </w:r>
      <w:r>
        <w:t xml:space="preserve"> </w:t>
      </w:r>
      <w:r>
        <w:t xml:space="preserve">algorithm is traditionally a concept in operating systems for deadlock avoidance, this experiment adapts its logic to manage liquidity and asset allocation in a decentralized finance (DeFi) context.</w:t>
      </w:r>
    </w:p>
    <w:p>
      <w:pPr>
        <w:pStyle w:val="BodyText"/>
      </w:pPr>
      <w:r>
        <w:t xml:space="preserve">The selection of</w:t>
      </w:r>
      <w:r>
        <w:t xml:space="preserve"> </w:t>
      </w:r>
      <w:r>
        <w:rPr>
          <w:bCs/>
          <w:b/>
        </w:rPr>
        <w:t xml:space="preserve">Japan Kyoto</w:t>
      </w:r>
      <w:r>
        <w:t xml:space="preserve"> </w:t>
      </w:r>
      <w:r>
        <w:t xml:space="preserve">as the testing ground is strategic. Kyoto represents a unique intersection of traditional financial prudence and cutting-edge technological innovation. The local regulatory environment, combined with the presence of major technological research institutes and financial hubs in the Kansai region, provides an ideal ecosystem for observing the</w:t>
      </w:r>
      <w:r>
        <w:t xml:space="preserve"> </w:t>
      </w:r>
      <w:r>
        <w:rPr>
          <w:bCs/>
          <w:b/>
        </w:rPr>
        <w:t xml:space="preserve">Banker</w:t>
      </w:r>
      <w:r>
        <w:t xml:space="preserve"> </w:t>
      </w:r>
      <w:r>
        <w:t xml:space="preserve">algorithm's performance under real-world constraints. This protocol ensures that the experiment adheres to strict scientific standards while respecting the cultural and regulatory nuances of the host city.</w:t>
      </w:r>
    </w:p>
    <w:bookmarkEnd w:id="20"/>
    <w:bookmarkStart w:id="21" w:name="scope-and-definitions"/>
    <w:p>
      <w:pPr>
        <w:pStyle w:val="Heading2"/>
      </w:pPr>
      <w:r>
        <w:t xml:space="preserve">2. Scope and Definitions</w:t>
      </w:r>
    </w:p>
    <w:p>
      <w:pPr>
        <w:pStyle w:val="FirstParagraph"/>
      </w:pPr>
      <w:r>
        <w:t xml:space="preserve">The scope of this experiment is limited to the simulation and controlled live-testing of the</w:t>
      </w:r>
      <w:r>
        <w:t xml:space="preserve"> </w:t>
      </w:r>
      <w:r>
        <w:rPr>
          <w:bCs/>
          <w:b/>
        </w:rPr>
        <w:t xml:space="preserve">Banker</w:t>
      </w:r>
      <w:r>
        <w:t xml:space="preserve"> </w:t>
      </w:r>
      <w:r>
        <w:t xml:space="preserve">algorithm within a sandboxed environment hosted on servers physically located in Kyoto. The term "Banker" in this document refers specifically to the Dijkstra's Banker's Algorithm, modified to handle multi-currency asset pools rather than just system processes.</w:t>
      </w:r>
    </w:p>
    <w:p>
      <w:pPr>
        <w:pStyle w:val="BodyText"/>
      </w:pPr>
      <w:r>
        <w:t xml:space="preserve">Key definitions include:</w:t>
      </w:r>
    </w:p>
    <w:p>
      <w:pPr>
        <w:numPr>
          <w:ilvl w:val="0"/>
          <w:numId w:val="1001"/>
        </w:numPr>
        <w:pStyle w:val="Compact"/>
      </w:pPr>
      <w:r>
        <w:rPr>
          <w:bCs/>
          <w:b/>
        </w:rPr>
        <w:t xml:space="preserve">Resource Vector:</w:t>
      </w:r>
      <w:r>
        <w:t xml:space="preserve"> </w:t>
      </w:r>
      <w:r>
        <w:t xml:space="preserve">The total amount of available assets (e.g., JPY, USD, BTC) in the system.</w:t>
      </w:r>
    </w:p>
    <w:p>
      <w:pPr>
        <w:numPr>
          <w:ilvl w:val="0"/>
          <w:numId w:val="1001"/>
        </w:numPr>
        <w:pStyle w:val="Compact"/>
      </w:pPr>
      <w:r>
        <w:rPr>
          <w:bCs/>
          <w:b/>
        </w:rPr>
        <w:t xml:space="preserve">Claim Matrix:</w:t>
      </w:r>
      <w:r>
        <w:t xml:space="preserve"> </w:t>
      </w:r>
      <w:r>
        <w:t xml:space="preserve">The maximum demand each participant (process) may make on the system.</w:t>
      </w:r>
    </w:p>
    <w:p>
      <w:pPr>
        <w:numPr>
          <w:ilvl w:val="0"/>
          <w:numId w:val="1001"/>
        </w:numPr>
        <w:pStyle w:val="Compact"/>
      </w:pPr>
      <w:r>
        <w:rPr>
          <w:bCs/>
          <w:b/>
        </w:rPr>
        <w:t xml:space="preserve">Allocation Matrix:</w:t>
      </w:r>
      <w:r>
        <w:t xml:space="preserve"> </w:t>
      </w:r>
      <w:r>
        <w:t xml:space="preserve">The current amount of resources allocated to each participant.</w:t>
      </w:r>
    </w:p>
    <w:p>
      <w:pPr>
        <w:numPr>
          <w:ilvl w:val="0"/>
          <w:numId w:val="1001"/>
        </w:numPr>
        <w:pStyle w:val="Compact"/>
      </w:pPr>
      <w:r>
        <w:rPr>
          <w:bCs/>
          <w:b/>
        </w:rPr>
        <w:t xml:space="preserve">Safe State:</w:t>
      </w:r>
      <w:r>
        <w:t xml:space="preserve"> </w:t>
      </w:r>
      <w:r>
        <w:t xml:space="preserve">A state where the system can allocate resources to each process in some order and still avoid deadlock.</w:t>
      </w:r>
    </w:p>
    <w:bookmarkEnd w:id="21"/>
    <w:bookmarkStart w:id="22" w:name="experimental-environment-japan-kyoto"/>
    <w:p>
      <w:pPr>
        <w:pStyle w:val="Heading2"/>
      </w:pPr>
      <w:r>
        <w:t xml:space="preserve">3. Experimental Environment: Japan Kyoto</w:t>
      </w:r>
    </w:p>
    <w:p>
      <w:pPr>
        <w:pStyle w:val="FirstParagraph"/>
      </w:pPr>
      <w:r>
        <w:t xml:space="preserve">The physical infrastructure for this experiment is situated in the Kyoto Station area, leveraging the region's robust fiber-optic connectivity. The choice of</w:t>
      </w:r>
      <w:r>
        <w:t xml:space="preserve"> </w:t>
      </w:r>
      <w:r>
        <w:rPr>
          <w:bCs/>
          <w:b/>
        </w:rPr>
        <w:t xml:space="preserve">Japan Kyoto</w:t>
      </w:r>
      <w:r>
        <w:t xml:space="preserve"> </w:t>
      </w:r>
      <w:r>
        <w:t xml:space="preserve">is not merely logistical; the city's emphasis on precision and quality (monozukuri) aligns with the meticulous nature of the</w:t>
      </w:r>
      <w:r>
        <w:t xml:space="preserve"> </w:t>
      </w:r>
      <w:r>
        <w:rPr>
          <w:bCs/>
          <w:b/>
        </w:rPr>
        <w:t xml:space="preserve">Banker</w:t>
      </w:r>
      <w:r>
        <w:t xml:space="preserve"> </w:t>
      </w:r>
      <w:r>
        <w:t xml:space="preserve">algorithm.</w:t>
      </w:r>
    </w:p>
    <w:p>
      <w:pPr>
        <w:pStyle w:val="BodyText"/>
      </w:pPr>
      <w:r>
        <w:t xml:space="preserve">The testing environment will utilize a hybrid cloud setup. Primary nodes will be hosted in a local data center in Kyoto to minimize latency for domestic transactions, while secondary nodes will be distributed to simulate international market volatility. The experiment must comply with the Financial Services Agency (FSA) of Japan regulations regarding digital assets and data privacy. Local legal counsel in Kyoto will oversee compliance to ensure the experiment does not violate banking laws while testing the theoretical limits of the</w:t>
      </w:r>
      <w:r>
        <w:t xml:space="preserve"> </w:t>
      </w:r>
      <w:r>
        <w:rPr>
          <w:bCs/>
          <w:b/>
        </w:rPr>
        <w:t xml:space="preserve">Banker</w:t>
      </w:r>
      <w:r>
        <w:t xml:space="preserve"> </w:t>
      </w:r>
      <w:r>
        <w:t xml:space="preserve">model.</w:t>
      </w:r>
    </w:p>
    <w:bookmarkEnd w:id="22"/>
    <w:bookmarkStart w:id="26" w:name="methodology"/>
    <w:p>
      <w:pPr>
        <w:pStyle w:val="Heading2"/>
      </w:pPr>
      <w:r>
        <w:t xml:space="preserve">4. Methodology</w:t>
      </w:r>
    </w:p>
    <w:p>
      <w:pPr>
        <w:pStyle w:val="FirstParagraph"/>
      </w:pPr>
      <w:r>
        <w:t xml:space="preserve">The experiment will proceed in three distinct phases, each designed to stress-test the</w:t>
      </w:r>
      <w:r>
        <w:t xml:space="preserve"> </w:t>
      </w:r>
      <w:r>
        <w:rPr>
          <w:bCs/>
          <w:b/>
        </w:rPr>
        <w:t xml:space="preserve">Banker</w:t>
      </w:r>
      <w:r>
        <w:t xml:space="preserve"> </w:t>
      </w:r>
      <w:r>
        <w:t xml:space="preserve">algorithm under different conditions.</w:t>
      </w:r>
    </w:p>
    <w:bookmarkStart w:id="23" w:name="phase-i-simulation-and-validation"/>
    <w:p>
      <w:pPr>
        <w:pStyle w:val="Heading3"/>
      </w:pPr>
      <w:r>
        <w:t xml:space="preserve">4.1 Phase I: Simulation and Validation</w:t>
      </w:r>
    </w:p>
    <w:p>
      <w:pPr>
        <w:pStyle w:val="FirstParagraph"/>
      </w:pPr>
      <w:r>
        <w:t xml:space="preserve">In this initial phase, the</w:t>
      </w:r>
      <w:r>
        <w:t xml:space="preserve"> </w:t>
      </w:r>
      <w:r>
        <w:rPr>
          <w:bCs/>
          <w:b/>
        </w:rPr>
        <w:t xml:space="preserve">Banker</w:t>
      </w:r>
      <w:r>
        <w:t xml:space="preserve"> </w:t>
      </w:r>
      <w:r>
        <w:t xml:space="preserve">algorithm will be tested against historical market data from the Tokyo Stock Exchange and major cryptocurrency exchanges. The goal is to verify that the algorithm correctly identifies safe and unsafe states. We will simulate thousands of concurrent transactions to ensure the algorithm can calculate the "Need Matrix" efficiently without introducing significant latency. The simulation will run on high-performance computing clusters located in Kyoto.</w:t>
      </w:r>
    </w:p>
    <w:bookmarkEnd w:id="23"/>
    <w:bookmarkStart w:id="24" w:name="phase-ii-controlled-sandbox-deployment"/>
    <w:p>
      <w:pPr>
        <w:pStyle w:val="Heading3"/>
      </w:pPr>
      <w:r>
        <w:t xml:space="preserve">4.2 Phase II: Controlled Sandbox Deployment</w:t>
      </w:r>
    </w:p>
    <w:p>
      <w:pPr>
        <w:pStyle w:val="FirstParagraph"/>
      </w:pPr>
      <w:r>
        <w:t xml:space="preserve">Upon successful simulation, the</w:t>
      </w:r>
      <w:r>
        <w:t xml:space="preserve"> </w:t>
      </w:r>
      <w:r>
        <w:rPr>
          <w:bCs/>
          <w:b/>
        </w:rPr>
        <w:t xml:space="preserve">Banker</w:t>
      </w:r>
      <w:r>
        <w:t xml:space="preserve"> </w:t>
      </w:r>
      <w:r>
        <w:t xml:space="preserve">algorithm will be deployed in a closed-loop sandbox environment. A select group of participants, including financial analysts and technical experts based in</w:t>
      </w:r>
      <w:r>
        <w:t xml:space="preserve"> </w:t>
      </w:r>
      <w:r>
        <w:rPr>
          <w:bCs/>
          <w:b/>
        </w:rPr>
        <w:t xml:space="preserve">Japan Kyoto</w:t>
      </w:r>
      <w:r>
        <w:t xml:space="preserve">, will interact with the system. They will attempt to create deadlock scenarios by requesting resources that exceed the system's safe limits. The algorithm must reject these requests to maintain system stability. This phase tests the human-machine interaction aspect of the protocol.</w:t>
      </w:r>
    </w:p>
    <w:bookmarkEnd w:id="24"/>
    <w:bookmarkStart w:id="25" w:name="phase-iii-live-micro-transactions"/>
    <w:p>
      <w:pPr>
        <w:pStyle w:val="Heading3"/>
      </w:pPr>
      <w:r>
        <w:t xml:space="preserve">4.3 Phase III: Live Micro-Transactions</w:t>
      </w:r>
    </w:p>
    <w:p>
      <w:pPr>
        <w:pStyle w:val="FirstParagraph"/>
      </w:pPr>
      <w:r>
        <w:t xml:space="preserve">The final phase involves processing live micro-transactions with real assets, albeit in small quantities. This phase will test the</w:t>
      </w:r>
      <w:r>
        <w:t xml:space="preserve"> </w:t>
      </w:r>
      <w:r>
        <w:rPr>
          <w:bCs/>
          <w:b/>
        </w:rPr>
        <w:t xml:space="preserve">Banker</w:t>
      </w:r>
      <w:r>
        <w:t xml:space="preserve"> </w:t>
      </w:r>
      <w:r>
        <w:t xml:space="preserve">algorithm's ability to handle real-time market fluctuations. The system will monitor the allocation of resources continuously, ensuring that the system remains in a safe state at all times. Any deviation from the expected behavior will trigger an automatic rollback mechanism.</w:t>
      </w:r>
    </w:p>
    <w:bookmarkEnd w:id="25"/>
    <w:bookmarkEnd w:id="26"/>
    <w:bookmarkStart w:id="27" w:name="data-collection-and-analysis"/>
    <w:p>
      <w:pPr>
        <w:pStyle w:val="Heading2"/>
      </w:pPr>
      <w:r>
        <w:t xml:space="preserve">5. Data Collection and Analysis</w:t>
      </w:r>
    </w:p>
    <w:p>
      <w:pPr>
        <w:pStyle w:val="FirstParagraph"/>
      </w:pPr>
      <w:r>
        <w:t xml:space="preserve">Comprehensive data logging is essential for this experiment. All transactions, resource requests, and algorithmic decisions made by the</w:t>
      </w:r>
      <w:r>
        <w:t xml:space="preserve"> </w:t>
      </w:r>
      <w:r>
        <w:rPr>
          <w:bCs/>
          <w:b/>
        </w:rPr>
        <w:t xml:space="preserve">Banker</w:t>
      </w:r>
      <w:r>
        <w:t xml:space="preserve"> </w:t>
      </w:r>
      <w:r>
        <w:t xml:space="preserve">module will be recorded. Key performance indicators (KPIs) include:</w:t>
      </w:r>
    </w:p>
    <w:p>
      <w:pPr>
        <w:numPr>
          <w:ilvl w:val="0"/>
          <w:numId w:val="1002"/>
        </w:numPr>
        <w:pStyle w:val="Compact"/>
      </w:pPr>
      <w:r>
        <w:rPr>
          <w:bCs/>
          <w:b/>
        </w:rPr>
        <w:t xml:space="preserve">Latency:</w:t>
      </w:r>
      <w:r>
        <w:t xml:space="preserve"> </w:t>
      </w:r>
      <w:r>
        <w:t xml:space="preserve">The time taken by the</w:t>
      </w:r>
      <w:r>
        <w:t xml:space="preserve"> </w:t>
      </w:r>
      <w:r>
        <w:rPr>
          <w:bCs/>
          <w:b/>
        </w:rPr>
        <w:t xml:space="preserve">Banker</w:t>
      </w:r>
      <w:r>
        <w:t xml:space="preserve"> </w:t>
      </w:r>
      <w:r>
        <w:t xml:space="preserve">algorithm to determine if a request is safe.</w:t>
      </w:r>
    </w:p>
    <w:p>
      <w:pPr>
        <w:numPr>
          <w:ilvl w:val="0"/>
          <w:numId w:val="1002"/>
        </w:numPr>
        <w:pStyle w:val="Compact"/>
      </w:pPr>
      <w:r>
        <w:rPr>
          <w:bCs/>
          <w:b/>
        </w:rPr>
        <w:t xml:space="preserve">Throughput:</w:t>
      </w:r>
      <w:r>
        <w:t xml:space="preserve"> </w:t>
      </w:r>
      <w:r>
        <w:t xml:space="preserve">The number of transactions processed per second.</w:t>
      </w:r>
    </w:p>
    <w:p>
      <w:pPr>
        <w:numPr>
          <w:ilvl w:val="0"/>
          <w:numId w:val="1002"/>
        </w:numPr>
        <w:pStyle w:val="Compact"/>
      </w:pPr>
      <w:r>
        <w:rPr>
          <w:bCs/>
          <w:b/>
        </w:rPr>
        <w:t xml:space="preserve">Deadlock Prevention Rate:</w:t>
      </w:r>
      <w:r>
        <w:t xml:space="preserve"> </w:t>
      </w:r>
      <w:r>
        <w:t xml:space="preserve">The percentage of potential deadlocks successfully avoided.</w:t>
      </w:r>
    </w:p>
    <w:p>
      <w:pPr>
        <w:numPr>
          <w:ilvl w:val="0"/>
          <w:numId w:val="1002"/>
        </w:numPr>
        <w:pStyle w:val="Compact"/>
      </w:pPr>
      <w:r>
        <w:rPr>
          <w:bCs/>
          <w:b/>
        </w:rPr>
        <w:t xml:space="preserve">Resource Utilization:</w:t>
      </w:r>
      <w:r>
        <w:t xml:space="preserve"> </w:t>
      </w:r>
      <w:r>
        <w:t xml:space="preserve">The efficiency of resource allocation compared to a non-Banker system.</w:t>
      </w:r>
    </w:p>
    <w:p>
      <w:pPr>
        <w:pStyle w:val="FirstParagraph"/>
      </w:pPr>
      <w:r>
        <w:t xml:space="preserve">Data analysis will be conducted by a team of researchers based in Kyoto, ensuring that the insights gained are contextualized within the local financial landscape.</w:t>
      </w:r>
    </w:p>
    <w:bookmarkEnd w:id="27"/>
    <w:bookmarkStart w:id="28" w:name="risk-management-and-safety"/>
    <w:p>
      <w:pPr>
        <w:pStyle w:val="Heading2"/>
      </w:pPr>
      <w:r>
        <w:t xml:space="preserve">6. Risk Management and Safety</w:t>
      </w:r>
    </w:p>
    <w:p>
      <w:pPr>
        <w:pStyle w:val="FirstParagraph"/>
      </w:pPr>
      <w:r>
        <w:t xml:space="preserve">Given the financial nature of the experiment, risk management is paramount. The primary risk is the potential for financial loss due to algorithmic errors. To mitigate this, the</w:t>
      </w:r>
      <w:r>
        <w:t xml:space="preserve"> </w:t>
      </w:r>
      <w:r>
        <w:rPr>
          <w:bCs/>
          <w:b/>
        </w:rPr>
        <w:t xml:space="preserve">Banker</w:t>
      </w:r>
      <w:r>
        <w:t xml:space="preserve"> </w:t>
      </w:r>
      <w:r>
        <w:t xml:space="preserve">algorithm will be implemented with a "circuit breaker" mechanism. If the system detects an unsafe state that cannot be resolved, it will halt all transactions immediately.</w:t>
      </w:r>
    </w:p>
    <w:p>
      <w:pPr>
        <w:pStyle w:val="BodyText"/>
      </w:pPr>
      <w:r>
        <w:t xml:space="preserve">Additionally, cybersecurity measures will be stringent. The servers in</w:t>
      </w:r>
      <w:r>
        <w:t xml:space="preserve"> </w:t>
      </w:r>
      <w:r>
        <w:rPr>
          <w:bCs/>
          <w:b/>
        </w:rPr>
        <w:t xml:space="preserve">Japan Kyoto</w:t>
      </w:r>
      <w:r>
        <w:t xml:space="preserve"> </w:t>
      </w:r>
      <w:r>
        <w:t xml:space="preserve">will be protected by advanced firewalls and intrusion detection systems. Regular security audits will be conducted to ensure the integrity of the data and the algorithm.</w:t>
      </w:r>
    </w:p>
    <w:bookmarkEnd w:id="28"/>
    <w:bookmarkStart w:id="29" w:name="conclusion"/>
    <w:p>
      <w:pPr>
        <w:pStyle w:val="Heading2"/>
      </w:pPr>
      <w:r>
        <w:t xml:space="preserve">7. Conclusion</w:t>
      </w:r>
    </w:p>
    <w:p>
      <w:pPr>
        <w:pStyle w:val="FirstParagraph"/>
      </w:pPr>
      <w:r>
        <w:t xml:space="preserve">This Experiment Protocol provides a structured approach to testing the</w:t>
      </w:r>
      <w:r>
        <w:t xml:space="preserve"> </w:t>
      </w:r>
      <w:r>
        <w:rPr>
          <w:bCs/>
          <w:b/>
        </w:rPr>
        <w:t xml:space="preserve">Banker</w:t>
      </w:r>
      <w:r>
        <w:t xml:space="preserve"> </w:t>
      </w:r>
      <w:r>
        <w:t xml:space="preserve">algorithm in a real-world financial context. By leveraging the unique environment of</w:t>
      </w:r>
      <w:r>
        <w:t xml:space="preserve"> </w:t>
      </w:r>
      <w:r>
        <w:rPr>
          <w:bCs/>
          <w:b/>
        </w:rPr>
        <w:t xml:space="preserve">Japan Kyoto</w:t>
      </w:r>
      <w:r>
        <w:t xml:space="preserve">, we aim to gain valuable insights into the algorithm's performance and reliability. The results of this experiment will contribute to the broader understanding of deadlock avoidance in distributed financial systems and may pave the way for more robust and secure financial technologies.</w:t>
      </w:r>
    </w:p>
    <w:p>
      <w:pPr>
        <w:pStyle w:val="BodyText"/>
      </w:pPr>
      <w:r>
        <w:t xml:space="preserve">© 2023 Kyoto Financial Technology Research Group. All rights reserved.</w:t>
      </w:r>
    </w:p>
    <w:p>
      <w:pPr>
        <w:pStyle w:val="BodyText"/>
      </w:pP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Japan Kyoto</dc:title>
  <dc:creator/>
  <dc:language>en</dc:language>
  <cp:keywords/>
  <dcterms:created xsi:type="dcterms:W3CDTF">2026-10-10T08:02:53Z</dcterms:created>
  <dcterms:modified xsi:type="dcterms:W3CDTF">2026-10-10T08:02:53Z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